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B3C" w:rsidRDefault="00EB3B3C" w:rsidP="00EB3B3C">
      <w:pPr>
        <w:shd w:val="clear" w:color="auto" w:fill="FFFFFF"/>
        <w:spacing w:after="0" w:line="240" w:lineRule="auto"/>
        <w:jc w:val="right"/>
        <w:rPr>
          <w:rFonts w:ascii="Times New Roman" w:eastAsia="Times New Roman" w:hAnsi="Times New Roman"/>
          <w:b/>
          <w:bCs/>
          <w:i/>
          <w:sz w:val="24"/>
          <w:szCs w:val="24"/>
          <w:lang w:val="lv-LV"/>
        </w:rPr>
      </w:pPr>
      <w:proofErr w:type="spellStart"/>
      <w:r w:rsidRPr="002D32E7">
        <w:rPr>
          <w:rFonts w:ascii="Times New Roman" w:eastAsia="Times New Roman" w:hAnsi="Times New Roman"/>
          <w:b/>
          <w:bCs/>
          <w:i/>
          <w:sz w:val="24"/>
          <w:szCs w:val="24"/>
        </w:rPr>
        <w:t>Preciz</w:t>
      </w:r>
      <w:r w:rsidRPr="002D32E7">
        <w:rPr>
          <w:rFonts w:ascii="Times New Roman" w:eastAsia="Times New Roman" w:hAnsi="Times New Roman"/>
          <w:b/>
          <w:bCs/>
          <w:i/>
          <w:sz w:val="24"/>
          <w:szCs w:val="24"/>
          <w:lang w:val="lv-LV"/>
        </w:rPr>
        <w:t>ēts</w:t>
      </w:r>
      <w:proofErr w:type="spellEnd"/>
    </w:p>
    <w:p w:rsidR="00EB3B3C" w:rsidRPr="002D32E7" w:rsidRDefault="00EB3B3C" w:rsidP="00EB3B3C">
      <w:pPr>
        <w:shd w:val="clear" w:color="auto" w:fill="FFFFFF"/>
        <w:spacing w:after="0" w:line="240" w:lineRule="auto"/>
        <w:jc w:val="right"/>
        <w:rPr>
          <w:rFonts w:ascii="Times New Roman" w:eastAsia="Times New Roman" w:hAnsi="Times New Roman"/>
          <w:b/>
          <w:bCs/>
          <w:i/>
          <w:sz w:val="24"/>
          <w:szCs w:val="24"/>
          <w:lang w:val="lv-LV"/>
        </w:rPr>
      </w:pPr>
    </w:p>
    <w:p w:rsidR="00EB3B3C" w:rsidRPr="008924F4" w:rsidRDefault="00EB3B3C" w:rsidP="00EB3B3C">
      <w:pPr>
        <w:shd w:val="clear" w:color="auto" w:fill="FFFFFF"/>
        <w:spacing w:after="0" w:line="240" w:lineRule="auto"/>
        <w:jc w:val="center"/>
        <w:rPr>
          <w:rFonts w:ascii="Times New Roman" w:eastAsia="Times New Roman" w:hAnsi="Times New Roman"/>
          <w:b/>
          <w:bCs/>
          <w:sz w:val="24"/>
          <w:szCs w:val="24"/>
        </w:rPr>
      </w:pPr>
      <w:r w:rsidRPr="008924F4">
        <w:rPr>
          <w:rFonts w:ascii="Times New Roman" w:eastAsia="Times New Roman" w:hAnsi="Times New Roman"/>
          <w:b/>
          <w:bCs/>
          <w:sz w:val="24"/>
          <w:szCs w:val="24"/>
        </w:rPr>
        <w:t xml:space="preserve">Daugavpils domes 2023. </w:t>
      </w:r>
      <w:proofErr w:type="spellStart"/>
      <w:proofErr w:type="gramStart"/>
      <w:r w:rsidRPr="008924F4">
        <w:rPr>
          <w:rFonts w:ascii="Times New Roman" w:eastAsia="Times New Roman" w:hAnsi="Times New Roman"/>
          <w:b/>
          <w:bCs/>
          <w:sz w:val="24"/>
          <w:szCs w:val="24"/>
        </w:rPr>
        <w:t>gada</w:t>
      </w:r>
      <w:proofErr w:type="spellEnd"/>
      <w:proofErr w:type="gramEnd"/>
      <w:r w:rsidRPr="008924F4">
        <w:rPr>
          <w:rFonts w:ascii="Times New Roman" w:eastAsia="Times New Roman" w:hAnsi="Times New Roman"/>
          <w:b/>
          <w:bCs/>
          <w:sz w:val="24"/>
          <w:szCs w:val="24"/>
        </w:rPr>
        <w:t xml:space="preserve"> __._____ </w:t>
      </w:r>
      <w:proofErr w:type="spellStart"/>
      <w:r w:rsidRPr="008924F4">
        <w:rPr>
          <w:rFonts w:ascii="Times New Roman" w:eastAsia="Times New Roman" w:hAnsi="Times New Roman"/>
          <w:b/>
          <w:bCs/>
          <w:sz w:val="24"/>
          <w:szCs w:val="24"/>
        </w:rPr>
        <w:t>saistošo</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noteikumu</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Nr</w:t>
      </w:r>
      <w:proofErr w:type="spellEnd"/>
      <w:r w:rsidRPr="008924F4">
        <w:rPr>
          <w:rFonts w:ascii="Times New Roman" w:eastAsia="Times New Roman" w:hAnsi="Times New Roman"/>
          <w:b/>
          <w:bCs/>
          <w:sz w:val="24"/>
          <w:szCs w:val="24"/>
        </w:rPr>
        <w:t xml:space="preserve">.___ "Par </w:t>
      </w:r>
      <w:proofErr w:type="spellStart"/>
      <w:r w:rsidRPr="008924F4">
        <w:rPr>
          <w:rFonts w:ascii="Times New Roman" w:eastAsia="Times New Roman" w:hAnsi="Times New Roman"/>
          <w:b/>
          <w:bCs/>
          <w:sz w:val="24"/>
          <w:szCs w:val="24"/>
        </w:rPr>
        <w:t>vietām</w:t>
      </w:r>
      <w:proofErr w:type="spellEnd"/>
      <w:r w:rsidRPr="008924F4">
        <w:rPr>
          <w:rFonts w:ascii="Times New Roman" w:eastAsia="Times New Roman" w:hAnsi="Times New Roman"/>
          <w:b/>
          <w:bCs/>
          <w:sz w:val="24"/>
          <w:szCs w:val="24"/>
        </w:rPr>
        <w:t xml:space="preserve"> un </w:t>
      </w:r>
      <w:proofErr w:type="spellStart"/>
      <w:r w:rsidRPr="008924F4">
        <w:rPr>
          <w:rFonts w:ascii="Times New Roman" w:eastAsia="Times New Roman" w:hAnsi="Times New Roman"/>
          <w:b/>
          <w:bCs/>
          <w:sz w:val="24"/>
          <w:szCs w:val="24"/>
        </w:rPr>
        <w:t>teritorijām</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Daugavpilī</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kurās</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nav</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atļauts</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organizēt</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azartspēles</w:t>
      </w:r>
      <w:proofErr w:type="spellEnd"/>
      <w:r w:rsidRPr="008924F4">
        <w:rPr>
          <w:rFonts w:ascii="Times New Roman" w:eastAsia="Times New Roman" w:hAnsi="Times New Roman"/>
          <w:b/>
          <w:bCs/>
          <w:sz w:val="24"/>
          <w:szCs w:val="24"/>
        </w:rPr>
        <w:t>"</w:t>
      </w:r>
      <w:r w:rsidRPr="008924F4">
        <w:rPr>
          <w:rFonts w:ascii="Times New Roman" w:eastAsia="Times New Roman" w:hAnsi="Times New Roman"/>
          <w:b/>
          <w:bCs/>
          <w:sz w:val="24"/>
          <w:szCs w:val="24"/>
        </w:rPr>
        <w:br/>
      </w:r>
      <w:proofErr w:type="spellStart"/>
      <w:r w:rsidRPr="008924F4">
        <w:rPr>
          <w:rFonts w:ascii="Times New Roman" w:eastAsia="Times New Roman" w:hAnsi="Times New Roman"/>
          <w:b/>
          <w:bCs/>
          <w:sz w:val="24"/>
          <w:szCs w:val="24"/>
        </w:rPr>
        <w:t>paskaidrojuma</w:t>
      </w:r>
      <w:proofErr w:type="spellEnd"/>
      <w:r w:rsidRPr="008924F4">
        <w:rPr>
          <w:rFonts w:ascii="Times New Roman" w:eastAsia="Times New Roman" w:hAnsi="Times New Roman"/>
          <w:b/>
          <w:bCs/>
          <w:sz w:val="24"/>
          <w:szCs w:val="24"/>
        </w:rPr>
        <w:t xml:space="preserve"> </w:t>
      </w:r>
      <w:proofErr w:type="spellStart"/>
      <w:r w:rsidRPr="008924F4">
        <w:rPr>
          <w:rFonts w:ascii="Times New Roman" w:eastAsia="Times New Roman" w:hAnsi="Times New Roman"/>
          <w:b/>
          <w:bCs/>
          <w:sz w:val="24"/>
          <w:szCs w:val="24"/>
        </w:rPr>
        <w:t>raksts</w:t>
      </w:r>
      <w:proofErr w:type="spellEnd"/>
    </w:p>
    <w:p w:rsidR="00EB3B3C" w:rsidRPr="00571342" w:rsidRDefault="00EB3B3C" w:rsidP="00EB3B3C">
      <w:pPr>
        <w:spacing w:after="0" w:line="240" w:lineRule="auto"/>
        <w:jc w:val="center"/>
        <w:textAlignment w:val="baseline"/>
        <w:rPr>
          <w:rFonts w:ascii="Times New Roman" w:eastAsia="Times New Roman" w:hAnsi="Times New Roman"/>
          <w:sz w:val="28"/>
          <w:szCs w:val="28"/>
          <w:lang w:eastAsia="lv-LV"/>
        </w:rPr>
      </w:pPr>
    </w:p>
    <w:p w:rsidR="00EB3B3C" w:rsidRPr="009E05F5" w:rsidRDefault="00EB3B3C" w:rsidP="00EB3B3C">
      <w:pPr>
        <w:spacing w:after="0" w:line="240" w:lineRule="auto"/>
        <w:jc w:val="center"/>
        <w:textAlignment w:val="baseline"/>
        <w:rPr>
          <w:rFonts w:ascii="Times New Roman" w:eastAsia="Times New Roman" w:hAnsi="Times New Roman"/>
          <w:sz w:val="24"/>
          <w:szCs w:val="24"/>
          <w:lang w:eastAsia="lv-LV"/>
        </w:rPr>
      </w:pPr>
    </w:p>
    <w:tbl>
      <w:tblPr>
        <w:tblW w:w="981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335"/>
      </w:tblGrid>
      <w:tr w:rsidR="00EB3B3C" w:rsidRPr="009E05F5" w:rsidTr="006000F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9E05F5" w:rsidRDefault="00EB3B3C" w:rsidP="006000F9">
            <w:pPr>
              <w:spacing w:after="0" w:line="240" w:lineRule="auto"/>
              <w:ind w:right="39"/>
              <w:jc w:val="center"/>
              <w:textAlignment w:val="baseline"/>
              <w:rPr>
                <w:rFonts w:ascii="Times New Roman" w:eastAsia="Times New Roman" w:hAnsi="Times New Roman"/>
                <w:sz w:val="24"/>
                <w:szCs w:val="24"/>
                <w:lang w:eastAsia="lv-LV"/>
              </w:rPr>
            </w:pPr>
            <w:proofErr w:type="spellStart"/>
            <w:r w:rsidRPr="009E05F5">
              <w:rPr>
                <w:rFonts w:ascii="Times New Roman" w:eastAsia="Times New Roman" w:hAnsi="Times New Roman"/>
                <w:b/>
                <w:bCs/>
                <w:sz w:val="24"/>
                <w:szCs w:val="24"/>
                <w:lang w:eastAsia="lv-LV"/>
              </w:rPr>
              <w:t>Paskaidrojuma</w:t>
            </w:r>
            <w:proofErr w:type="spellEnd"/>
            <w:r w:rsidRPr="009E05F5">
              <w:rPr>
                <w:rFonts w:ascii="Times New Roman" w:eastAsia="Times New Roman" w:hAnsi="Times New Roman"/>
                <w:b/>
                <w:bCs/>
                <w:sz w:val="24"/>
                <w:szCs w:val="24"/>
                <w:lang w:eastAsia="lv-LV"/>
              </w:rPr>
              <w:t xml:space="preserve"> </w:t>
            </w:r>
            <w:proofErr w:type="spellStart"/>
            <w:r w:rsidRPr="009E05F5">
              <w:rPr>
                <w:rFonts w:ascii="Times New Roman" w:eastAsia="Times New Roman" w:hAnsi="Times New Roman"/>
                <w:b/>
                <w:bCs/>
                <w:sz w:val="24"/>
                <w:szCs w:val="24"/>
                <w:lang w:eastAsia="lv-LV"/>
              </w:rPr>
              <w:t>raksta</w:t>
            </w:r>
            <w:proofErr w:type="spellEnd"/>
            <w:r w:rsidRPr="009E05F5">
              <w:rPr>
                <w:rFonts w:ascii="Times New Roman" w:eastAsia="Times New Roman" w:hAnsi="Times New Roman"/>
                <w:b/>
                <w:bCs/>
                <w:sz w:val="24"/>
                <w:szCs w:val="24"/>
                <w:lang w:eastAsia="lv-LV"/>
              </w:rPr>
              <w:t xml:space="preserve"> </w:t>
            </w:r>
            <w:proofErr w:type="spellStart"/>
            <w:r w:rsidRPr="009E05F5">
              <w:rPr>
                <w:rFonts w:ascii="Times New Roman" w:eastAsia="Times New Roman" w:hAnsi="Times New Roman"/>
                <w:b/>
                <w:bCs/>
                <w:sz w:val="24"/>
                <w:szCs w:val="24"/>
                <w:lang w:eastAsia="lv-LV"/>
              </w:rPr>
              <w:t>sadaļa</w:t>
            </w:r>
            <w:proofErr w:type="spellEnd"/>
          </w:p>
        </w:tc>
        <w:tc>
          <w:tcPr>
            <w:tcW w:w="73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EB3B3C" w:rsidRPr="009E05F5" w:rsidRDefault="00EB3B3C" w:rsidP="006000F9">
            <w:pPr>
              <w:spacing w:after="0" w:line="240" w:lineRule="auto"/>
              <w:ind w:right="102"/>
              <w:jc w:val="center"/>
              <w:textAlignment w:val="baseline"/>
              <w:rPr>
                <w:rFonts w:ascii="Times New Roman" w:eastAsia="Times New Roman" w:hAnsi="Times New Roman"/>
                <w:b/>
                <w:bCs/>
                <w:sz w:val="24"/>
                <w:szCs w:val="24"/>
                <w:lang w:eastAsia="lv-LV"/>
              </w:rPr>
            </w:pPr>
            <w:proofErr w:type="spellStart"/>
            <w:r w:rsidRPr="009E05F5">
              <w:rPr>
                <w:rFonts w:ascii="Times New Roman" w:eastAsia="Times New Roman" w:hAnsi="Times New Roman"/>
                <w:b/>
                <w:bCs/>
                <w:sz w:val="24"/>
                <w:szCs w:val="24"/>
                <w:lang w:eastAsia="lv-LV"/>
              </w:rPr>
              <w:t>Norādāmā</w:t>
            </w:r>
            <w:proofErr w:type="spellEnd"/>
            <w:r w:rsidRPr="009E05F5">
              <w:rPr>
                <w:rFonts w:ascii="Times New Roman" w:eastAsia="Times New Roman" w:hAnsi="Times New Roman"/>
                <w:b/>
                <w:bCs/>
                <w:sz w:val="24"/>
                <w:szCs w:val="24"/>
                <w:lang w:eastAsia="lv-LV"/>
              </w:rPr>
              <w:t xml:space="preserve"> </w:t>
            </w:r>
            <w:proofErr w:type="spellStart"/>
            <w:r w:rsidRPr="009E05F5">
              <w:rPr>
                <w:rFonts w:ascii="Times New Roman" w:eastAsia="Times New Roman" w:hAnsi="Times New Roman"/>
                <w:b/>
                <w:bCs/>
                <w:sz w:val="24"/>
                <w:szCs w:val="24"/>
                <w:lang w:eastAsia="lv-LV"/>
              </w:rPr>
              <w:t>informācija</w:t>
            </w:r>
            <w:proofErr w:type="spellEnd"/>
            <w:r w:rsidRPr="009E05F5">
              <w:rPr>
                <w:rFonts w:ascii="Times New Roman" w:eastAsia="Times New Roman" w:hAnsi="Times New Roman"/>
                <w:b/>
                <w:bCs/>
                <w:sz w:val="24"/>
                <w:szCs w:val="24"/>
                <w:lang w:eastAsia="lv-LV"/>
              </w:rPr>
              <w:t> </w:t>
            </w:r>
          </w:p>
        </w:tc>
      </w:tr>
      <w:tr w:rsidR="00EB3B3C" w:rsidRPr="00BD4BC2" w:rsidTr="006000F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D9655F" w:rsidRDefault="00EB3B3C" w:rsidP="00EB3B3C">
            <w:pPr>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proofErr w:type="spellStart"/>
            <w:r w:rsidRPr="00D9655F">
              <w:rPr>
                <w:rFonts w:ascii="Times New Roman" w:eastAsia="Times New Roman" w:hAnsi="Times New Roman"/>
                <w:sz w:val="24"/>
                <w:szCs w:val="24"/>
                <w:lang w:eastAsia="lv-LV"/>
              </w:rPr>
              <w:t>Mērķis</w:t>
            </w:r>
            <w:proofErr w:type="spellEnd"/>
            <w:r w:rsidRPr="00D9655F">
              <w:rPr>
                <w:rFonts w:ascii="Times New Roman" w:eastAsia="Times New Roman" w:hAnsi="Times New Roman"/>
                <w:sz w:val="24"/>
                <w:szCs w:val="24"/>
                <w:lang w:eastAsia="lv-LV"/>
              </w:rPr>
              <w:t xml:space="preserve"> un </w:t>
            </w:r>
            <w:proofErr w:type="spellStart"/>
            <w:r w:rsidRPr="00D9655F">
              <w:rPr>
                <w:rFonts w:ascii="Times New Roman" w:eastAsia="Times New Roman" w:hAnsi="Times New Roman"/>
                <w:sz w:val="24"/>
                <w:szCs w:val="24"/>
                <w:lang w:eastAsia="lv-LV"/>
              </w:rPr>
              <w:t>nepieciešamības</w:t>
            </w:r>
            <w:proofErr w:type="spellEnd"/>
            <w:r w:rsidRPr="00D9655F">
              <w:rPr>
                <w:rFonts w:ascii="Times New Roman" w:eastAsia="Times New Roman" w:hAnsi="Times New Roman"/>
                <w:sz w:val="24"/>
                <w:szCs w:val="24"/>
                <w:lang w:eastAsia="lv-LV"/>
              </w:rPr>
              <w:t xml:space="preserve"> </w:t>
            </w:r>
            <w:proofErr w:type="spellStart"/>
            <w:r w:rsidRPr="00D9655F">
              <w:rPr>
                <w:rFonts w:ascii="Times New Roman" w:eastAsia="Times New Roman" w:hAnsi="Times New Roman"/>
                <w:sz w:val="24"/>
                <w:szCs w:val="24"/>
                <w:lang w:eastAsia="lv-LV"/>
              </w:rPr>
              <w:t>pamatojums</w:t>
            </w:r>
            <w:proofErr w:type="spellEnd"/>
            <w:r w:rsidRPr="00D9655F">
              <w:rPr>
                <w:rFonts w:ascii="Times New Roman" w:eastAsia="Times New Roman" w:hAnsi="Times New Roman"/>
                <w:sz w:val="24"/>
                <w:szCs w:val="24"/>
                <w:lang w:eastAsia="lv-LV"/>
              </w:rPr>
              <w:t> </w:t>
            </w:r>
          </w:p>
        </w:tc>
        <w:tc>
          <w:tcPr>
            <w:tcW w:w="73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5959CA" w:rsidRDefault="00EB3B3C" w:rsidP="006000F9">
            <w:pPr>
              <w:spacing w:after="0" w:line="240" w:lineRule="auto"/>
              <w:jc w:val="both"/>
              <w:rPr>
                <w:rFonts w:ascii="Times New Roman" w:eastAsia="Times New Roman" w:hAnsi="Times New Roman"/>
                <w:sz w:val="24"/>
                <w:szCs w:val="24"/>
                <w:lang w:val="lv-LV"/>
              </w:rPr>
            </w:pPr>
            <w:r w:rsidRPr="00D9655F">
              <w:t xml:space="preserve"> </w:t>
            </w:r>
            <w:r w:rsidRPr="005959CA">
              <w:rPr>
                <w:rFonts w:ascii="Times New Roman" w:hAnsi="Times New Roman"/>
                <w:sz w:val="24"/>
                <w:szCs w:val="24"/>
                <w:lang w:val="lv-LV"/>
              </w:rPr>
              <w:t>Azartspēļu un izložu likuma 41.panta</w:t>
            </w:r>
            <w:r w:rsidRPr="005959CA">
              <w:rPr>
                <w:rFonts w:ascii="Times New Roman" w:eastAsia="Times New Roman" w:hAnsi="Times New Roman"/>
                <w:sz w:val="24"/>
                <w:szCs w:val="24"/>
                <w:lang w:val="lv-LV"/>
              </w:rPr>
              <w:t> otrā daļa nosaka vietas un teritorijas, kur azartspēles nav atļauts organizēt</w:t>
            </w:r>
            <w:r w:rsidRPr="005959CA">
              <w:rPr>
                <w:rFonts w:ascii="Times New Roman" w:eastAsia="Times New Roman" w:hAnsi="Times New Roman"/>
                <w:iCs/>
                <w:sz w:val="24"/>
                <w:szCs w:val="24"/>
                <w:lang w:val="lv-LV"/>
              </w:rPr>
              <w:t>, un proti:</w:t>
            </w:r>
          </w:p>
          <w:p w:rsidR="00EB3B3C" w:rsidRPr="005959CA" w:rsidRDefault="00EB3B3C" w:rsidP="006000F9">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1) valsts iestādēs;</w:t>
            </w:r>
          </w:p>
          <w:p w:rsidR="00EB3B3C" w:rsidRPr="005959CA" w:rsidRDefault="00EB3B3C" w:rsidP="006000F9">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2) baznīcās un kulta celtnēs;</w:t>
            </w:r>
          </w:p>
          <w:p w:rsidR="00EB3B3C" w:rsidRPr="005959CA" w:rsidRDefault="00EB3B3C" w:rsidP="006000F9">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3) ārstniecības un izglītības iestāžu ēkās;</w:t>
            </w:r>
          </w:p>
          <w:p w:rsidR="00EB3B3C" w:rsidRPr="005959CA" w:rsidRDefault="00EB3B3C" w:rsidP="006000F9">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4) aptiekās, pasta struktūrvienībās vai kredītiestādēs;</w:t>
            </w:r>
          </w:p>
          <w:p w:rsidR="00EB3B3C" w:rsidRPr="005959CA" w:rsidRDefault="00EB3B3C" w:rsidP="006000F9">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 xml:space="preserve">5) publisko pasākumu rīkošanas vietās šo pasākumu norises laikā, izņemot </w:t>
            </w:r>
            <w:proofErr w:type="spellStart"/>
            <w:r w:rsidRPr="005959CA">
              <w:rPr>
                <w:rFonts w:ascii="Times New Roman" w:eastAsia="Times New Roman" w:hAnsi="Times New Roman"/>
                <w:sz w:val="24"/>
                <w:szCs w:val="24"/>
                <w:lang w:val="lv-LV"/>
              </w:rPr>
              <w:t>totalizatoru</w:t>
            </w:r>
            <w:proofErr w:type="spellEnd"/>
            <w:r w:rsidRPr="005959CA">
              <w:rPr>
                <w:rFonts w:ascii="Times New Roman" w:eastAsia="Times New Roman" w:hAnsi="Times New Roman"/>
                <w:sz w:val="24"/>
                <w:szCs w:val="24"/>
                <w:lang w:val="lv-LV"/>
              </w:rPr>
              <w:t xml:space="preserve"> un derības;</w:t>
            </w:r>
          </w:p>
          <w:p w:rsidR="00EB3B3C" w:rsidRPr="005959CA" w:rsidRDefault="00EB3B3C" w:rsidP="006000F9">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6) teritorijās, kurām noteiktā kārtībā piešķirts tirgus statuss;</w:t>
            </w:r>
          </w:p>
          <w:p w:rsidR="00EB3B3C" w:rsidRPr="005959CA" w:rsidRDefault="00EB3B3C" w:rsidP="006000F9">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 xml:space="preserve">7) veikalos, kultūras iestādēs, dzelzceļa stacijās, autoostās, lidostās, ostās, izņemot spēļu zāles, </w:t>
            </w:r>
            <w:proofErr w:type="spellStart"/>
            <w:r w:rsidRPr="005959CA">
              <w:rPr>
                <w:rFonts w:ascii="Times New Roman" w:eastAsia="Times New Roman" w:hAnsi="Times New Roman"/>
                <w:sz w:val="24"/>
                <w:szCs w:val="24"/>
                <w:lang w:val="lv-LV"/>
              </w:rPr>
              <w:t>totalizatoru</w:t>
            </w:r>
            <w:proofErr w:type="spellEnd"/>
            <w:r w:rsidRPr="005959CA">
              <w:rPr>
                <w:rFonts w:ascii="Times New Roman" w:eastAsia="Times New Roman" w:hAnsi="Times New Roman"/>
                <w:sz w:val="24"/>
                <w:szCs w:val="24"/>
                <w:lang w:val="lv-LV"/>
              </w:rPr>
              <w:t xml:space="preserve"> vai derību likmju pieņemšanas vietas, kas izveidotas ar būvkonstrukcijām norobežotās telpās ar atsevišķu ieeju tikai no ārpuses;</w:t>
            </w:r>
          </w:p>
          <w:p w:rsidR="00EB3B3C" w:rsidRPr="005959CA" w:rsidRDefault="00EB3B3C" w:rsidP="006000F9">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 xml:space="preserve">8) bāros un kafejnīcās, izņemot </w:t>
            </w:r>
            <w:proofErr w:type="spellStart"/>
            <w:r w:rsidRPr="005959CA">
              <w:rPr>
                <w:rFonts w:ascii="Times New Roman" w:eastAsia="Times New Roman" w:hAnsi="Times New Roman"/>
                <w:sz w:val="24"/>
                <w:szCs w:val="24"/>
                <w:lang w:val="lv-LV"/>
              </w:rPr>
              <w:t>totalizatoru</w:t>
            </w:r>
            <w:proofErr w:type="spellEnd"/>
            <w:r w:rsidRPr="005959CA">
              <w:rPr>
                <w:rFonts w:ascii="Times New Roman" w:eastAsia="Times New Roman" w:hAnsi="Times New Roman"/>
                <w:sz w:val="24"/>
                <w:szCs w:val="24"/>
                <w:lang w:val="lv-LV"/>
              </w:rPr>
              <w:t xml:space="preserve"> un derības;</w:t>
            </w:r>
          </w:p>
          <w:p w:rsidR="00EB3B3C" w:rsidRPr="005959CA" w:rsidRDefault="00EB3B3C" w:rsidP="006000F9">
            <w:pPr>
              <w:spacing w:after="0" w:line="293" w:lineRule="atLeast"/>
              <w:jc w:val="both"/>
              <w:rPr>
                <w:rFonts w:ascii="Times New Roman" w:eastAsia="Times New Roman" w:hAnsi="Times New Roman"/>
                <w:sz w:val="24"/>
                <w:szCs w:val="24"/>
                <w:lang w:val="lv-LV"/>
              </w:rPr>
            </w:pPr>
            <w:r w:rsidRPr="005959CA">
              <w:rPr>
                <w:rFonts w:ascii="Times New Roman" w:eastAsia="Times New Roman" w:hAnsi="Times New Roman"/>
                <w:sz w:val="24"/>
                <w:szCs w:val="24"/>
                <w:lang w:val="lv-LV"/>
              </w:rPr>
              <w:t>9) dienesta viesnīcās;</w:t>
            </w:r>
          </w:p>
          <w:p w:rsidR="00EB3B3C" w:rsidRPr="00D9655F" w:rsidRDefault="00EB3B3C" w:rsidP="006000F9">
            <w:pPr>
              <w:pStyle w:val="NormalWeb"/>
              <w:shd w:val="clear" w:color="auto" w:fill="FFFFFF"/>
              <w:spacing w:before="0" w:beforeAutospacing="0" w:after="0" w:afterAutospacing="0" w:line="293" w:lineRule="atLeast"/>
              <w:jc w:val="both"/>
              <w:rPr>
                <w:lang w:val="lv-LV"/>
              </w:rPr>
            </w:pPr>
            <w:r w:rsidRPr="00D9655F">
              <w:rPr>
                <w:lang w:val="lv-LV"/>
              </w:rPr>
              <w:t>10) ēkās, kurās ir dzīvokļi un ieeja uz tiem no ēkas ārpuses ir kopēja ar ieeju uz azartspēļu organizēšanas vietu;</w:t>
            </w:r>
          </w:p>
          <w:p w:rsidR="00EB3B3C" w:rsidRPr="00D9655F" w:rsidRDefault="00EB3B3C" w:rsidP="006000F9">
            <w:pPr>
              <w:pStyle w:val="NormalWeb"/>
              <w:shd w:val="clear" w:color="auto" w:fill="FFFFFF"/>
              <w:spacing w:before="0" w:beforeAutospacing="0" w:after="0" w:afterAutospacing="0" w:line="293" w:lineRule="atLeast"/>
              <w:jc w:val="both"/>
              <w:rPr>
                <w:lang w:val="lv-LV"/>
              </w:rPr>
            </w:pPr>
            <w:r w:rsidRPr="00D9655F">
              <w:rPr>
                <w:shd w:val="clear" w:color="auto" w:fill="FFFFFF"/>
                <w:lang w:val="lv-LV"/>
              </w:rPr>
              <w:t>11) attiecīgās pašvaldības vietās vai teritorijās, kuras noteiktas pašvaldības saistošajos noteikumos.</w:t>
            </w:r>
          </w:p>
          <w:p w:rsidR="00EB3B3C" w:rsidRPr="00D9655F" w:rsidRDefault="00EB3B3C" w:rsidP="006000F9">
            <w:pPr>
              <w:pStyle w:val="NormalWeb"/>
              <w:shd w:val="clear" w:color="auto" w:fill="FFFFFF"/>
              <w:spacing w:before="0" w:beforeAutospacing="0" w:after="0" w:afterAutospacing="0" w:line="293" w:lineRule="atLeast"/>
              <w:ind w:firstLine="300"/>
              <w:jc w:val="both"/>
              <w:rPr>
                <w:lang w:val="lv-LV"/>
              </w:rPr>
            </w:pPr>
            <w:r w:rsidRPr="00D9655F">
              <w:rPr>
                <w:lang w:val="lv-LV"/>
              </w:rPr>
              <w:t>Savukārt šā likuma 42. panta desmitā daļa nosaka, ka pašvaldībai ir tiesības izdot saistošos noteikumus, ar kuriem tiek noteiktas vietas un teritorijas, kurās azartspēles nav atļauts organizēt.</w:t>
            </w:r>
          </w:p>
          <w:p w:rsidR="00EB3B3C" w:rsidRDefault="00EB3B3C" w:rsidP="006000F9">
            <w:pPr>
              <w:pStyle w:val="NormalWeb"/>
              <w:shd w:val="clear" w:color="auto" w:fill="FFFFFF"/>
              <w:spacing w:before="0" w:beforeAutospacing="0" w:after="0" w:afterAutospacing="0" w:line="293" w:lineRule="atLeast"/>
              <w:ind w:firstLine="300"/>
              <w:jc w:val="both"/>
              <w:rPr>
                <w:lang w:val="lv-LV"/>
              </w:rPr>
            </w:pPr>
            <w:r w:rsidRPr="00D9655F">
              <w:rPr>
                <w:rFonts w:ascii="Korinna LRS" w:hAnsi="Korinna LRS"/>
                <w:lang w:val="lv-LV"/>
              </w:rPr>
              <w:t>Līdz ar to azartspēļu zāļu vietu skaits pašvaldībā var tikt koriģēts atbilstoši sabiedrības interesēm, un šī kompetence ir nodota pašvaldībai</w:t>
            </w:r>
            <w:r w:rsidRPr="00D9655F">
              <w:rPr>
                <w:lang w:val="lv-LV"/>
              </w:rPr>
              <w:t>.</w:t>
            </w:r>
          </w:p>
          <w:p w:rsidR="00EB3B3C" w:rsidRDefault="00EB3B3C" w:rsidP="006000F9">
            <w:pPr>
              <w:pStyle w:val="NormalWeb"/>
              <w:shd w:val="clear" w:color="auto" w:fill="FFFFFF"/>
              <w:spacing w:before="0" w:beforeAutospacing="0" w:after="0" w:afterAutospacing="0" w:line="293" w:lineRule="atLeast"/>
              <w:ind w:firstLine="300"/>
              <w:jc w:val="both"/>
              <w:rPr>
                <w:lang w:val="lv-LV"/>
              </w:rPr>
            </w:pPr>
            <w:r w:rsidRPr="00F707E6">
              <w:rPr>
                <w:lang w:val="lv-LV"/>
              </w:rPr>
              <w:t xml:space="preserve">Tā kā vietējā pašvaldība objektīvi vislabāk pārzina attiecīgās administratīvās teritorijas apstākļus un atbilstoši tiem spēj novērtēt attiecīgas darbības riskus, kompetence izšķirt jautājumu, kuros gadījumos šis komercdarbības veids ir atļaujams konkrētā vietā un kuros nav, ir nodota tieši pašvaldībai (sk. Senāta 2010.gada 17.jūnija sprieduma lietā Nr.SKA-227/2010 8.punktu). </w:t>
            </w:r>
          </w:p>
          <w:p w:rsidR="002F2801" w:rsidRPr="0080665E" w:rsidRDefault="007D6125" w:rsidP="0080665E">
            <w:pPr>
              <w:pStyle w:val="NormalWeb"/>
              <w:shd w:val="clear" w:color="auto" w:fill="FFFFFF"/>
              <w:spacing w:before="0" w:beforeAutospacing="0" w:after="0" w:afterAutospacing="0" w:line="276" w:lineRule="auto"/>
              <w:ind w:firstLine="300"/>
              <w:jc w:val="both"/>
              <w:rPr>
                <w:shd w:val="clear" w:color="auto" w:fill="FFFFFF"/>
                <w:lang w:val="lv-LV"/>
              </w:rPr>
            </w:pPr>
            <w:r w:rsidRPr="0080665E">
              <w:rPr>
                <w:shd w:val="clear" w:color="auto" w:fill="FFFFFF"/>
                <w:lang w:val="lv-LV"/>
              </w:rPr>
              <w:t>Satversmes tiesas 2023.gada 20.aprīļa sprieduma lietā Nr.2022-13-05 2.punktā noteikts: „Šobrīd Azartspēļu likums ļauj pašvaldībai lemt par azartspēļu organizēšanas ierobežošanu tās  administratīvajā  teritorijā trijos veidos. Pašvaldība var:  1)</w:t>
            </w:r>
            <w:r w:rsidR="002234CD" w:rsidRPr="0080665E">
              <w:rPr>
                <w:shd w:val="clear" w:color="auto" w:fill="FFFFFF"/>
                <w:lang w:val="lv-LV"/>
              </w:rPr>
              <w:t xml:space="preserve"> </w:t>
            </w:r>
            <w:r w:rsidRPr="0080665E">
              <w:rPr>
                <w:shd w:val="clear" w:color="auto" w:fill="FFFFFF"/>
                <w:lang w:val="lv-LV"/>
              </w:rPr>
              <w:t>noteikt</w:t>
            </w:r>
            <w:r w:rsidR="002234CD" w:rsidRPr="0080665E">
              <w:rPr>
                <w:shd w:val="clear" w:color="auto" w:fill="FFFFFF"/>
                <w:lang w:val="lv-LV"/>
              </w:rPr>
              <w:t xml:space="preserve"> </w:t>
            </w:r>
            <w:r w:rsidRPr="0080665E">
              <w:rPr>
                <w:shd w:val="clear" w:color="auto" w:fill="FFFFFF"/>
                <w:lang w:val="lv-LV"/>
              </w:rPr>
              <w:t xml:space="preserve">attiecīgus  teritorijas  izmantošanas  </w:t>
            </w:r>
            <w:r w:rsidRPr="0080665E">
              <w:rPr>
                <w:shd w:val="clear" w:color="auto" w:fill="FFFFFF"/>
                <w:lang w:val="lv-LV"/>
              </w:rPr>
              <w:lastRenderedPageBreak/>
              <w:t>aprobežojumus  teritorijas  plānojumā;  2)</w:t>
            </w:r>
            <w:r w:rsidR="002234CD" w:rsidRPr="0080665E">
              <w:rPr>
                <w:shd w:val="clear" w:color="auto" w:fill="FFFFFF"/>
                <w:lang w:val="lv-LV"/>
              </w:rPr>
              <w:t xml:space="preserve"> </w:t>
            </w:r>
            <w:r w:rsidRPr="0080665E">
              <w:rPr>
                <w:shd w:val="clear" w:color="auto" w:fill="FFFFFF"/>
                <w:lang w:val="lv-LV"/>
              </w:rPr>
              <w:t>pieņemt individuālu  lēmumu  par  atļauju organizēt  azartspēles,  katrā  konkrētajā  gadījumā izvērtējot to, vai azartspēļu organizēšana konkrētajā vietā nerada būtisku valsts un attiecīgās  administratīvās  teritorijas  iedzīvotāju  interešu  aizskārumu;   3)</w:t>
            </w:r>
            <w:r w:rsidR="002234CD" w:rsidRPr="0080665E">
              <w:rPr>
                <w:shd w:val="clear" w:color="auto" w:fill="FFFFFF"/>
                <w:lang w:val="lv-LV"/>
              </w:rPr>
              <w:t xml:space="preserve"> </w:t>
            </w:r>
            <w:r w:rsidRPr="0080665E">
              <w:rPr>
                <w:u w:val="single"/>
                <w:shd w:val="clear" w:color="auto" w:fill="FFFFFF"/>
                <w:lang w:val="lv-LV"/>
              </w:rPr>
              <w:t>pieņemt saistošos  noteikumus,  kuros  tā papildus  jau  likumdevēja  noteiktajām  vietām  un teritorijām, kurās azartspēles nav atļauts organizēt, nosaka vēl citas šāda veida vietas un teritorijas</w:t>
            </w:r>
            <w:r w:rsidRPr="0080665E">
              <w:rPr>
                <w:shd w:val="clear" w:color="auto" w:fill="FFFFFF"/>
                <w:lang w:val="lv-LV"/>
              </w:rPr>
              <w:t>.</w:t>
            </w:r>
            <w:r w:rsidR="002234CD" w:rsidRPr="0080665E">
              <w:rPr>
                <w:shd w:val="clear" w:color="auto" w:fill="FFFFFF"/>
                <w:lang w:val="lv-LV"/>
              </w:rPr>
              <w:t xml:space="preserve"> </w:t>
            </w:r>
            <w:r w:rsidRPr="0080665E">
              <w:rPr>
                <w:shd w:val="clear" w:color="auto" w:fill="FFFFFF"/>
                <w:lang w:val="lv-LV"/>
              </w:rPr>
              <w:t>Turklāt minētie azartspēļu organizēšanas ierobežošanas veidi nevis izslēdz, bet gan papildina cits citu. Proti, visi šie tiesiskie risinājumi var darboties līdztekus un nodrošināt jēgpilnu</w:t>
            </w:r>
            <w:r w:rsidR="002234CD" w:rsidRPr="0080665E">
              <w:rPr>
                <w:shd w:val="clear" w:color="auto" w:fill="FFFFFF"/>
                <w:lang w:val="lv-LV"/>
              </w:rPr>
              <w:t xml:space="preserve"> </w:t>
            </w:r>
            <w:r w:rsidRPr="0080665E">
              <w:rPr>
                <w:shd w:val="clear" w:color="auto" w:fill="FFFFFF"/>
                <w:lang w:val="lv-LV"/>
              </w:rPr>
              <w:t>azartspēļu izplatības kontroli (sal. sk. Satversmes tiesas 2019.gada 16.maija sprieduma lietā Nr.2018-17-03 18.5.punktu).</w:t>
            </w:r>
          </w:p>
          <w:p w:rsidR="002234CD" w:rsidRPr="0080665E" w:rsidRDefault="000D56BB" w:rsidP="0080665E">
            <w:pPr>
              <w:pStyle w:val="NormalWeb"/>
              <w:shd w:val="clear" w:color="auto" w:fill="FFFFFF"/>
              <w:spacing w:before="0" w:beforeAutospacing="0" w:after="0" w:afterAutospacing="0" w:line="276" w:lineRule="auto"/>
              <w:ind w:firstLine="300"/>
              <w:jc w:val="both"/>
              <w:rPr>
                <w:shd w:val="clear" w:color="auto" w:fill="FFFFFF"/>
                <w:lang w:val="lv-LV"/>
              </w:rPr>
            </w:pPr>
            <w:r w:rsidRPr="0080665E">
              <w:rPr>
                <w:shd w:val="clear" w:color="auto" w:fill="FFFFFF"/>
                <w:lang w:val="lv-LV"/>
              </w:rPr>
              <w:t>Turpat, 20</w:t>
            </w:r>
            <w:r w:rsidR="002234CD" w:rsidRPr="0080665E">
              <w:rPr>
                <w:shd w:val="clear" w:color="auto" w:fill="FFFFFF"/>
                <w:lang w:val="lv-LV"/>
              </w:rPr>
              <w:t>.punktā Satversmes tiesa norādīja, ka Saeimas  2021.gada  15.aprīļa sēdē ir izteikti atšķirīgi viedokļi par to, kā būtu interpretējams Azartspēļu likuma 41.panta otrās daļas 11.punkts un 42.panta desmitā daļa. Tā, piemēram, vairāki deputāti, aicinot atbalstīt priekšlikumu iekļaut Azartspēļu likumā minētās normas, norādīja, ka šis priekšlikums ir instruments,  kas  dod  katrai pašvaldībai un tās iedzīvotājiem tiesības kopīgi lemt par to, vai azartspēļu zāles viņu administratīvajā teritorijā ir vai nav vajadzīgas. Savukārt vairāki citi deputāti uzsvēra, ka šis priekšlikums nemaz nav absolūts azartspēļu  aizliegums,  bet  gan ir pašvaldībai piešķirtas tiesības savā  teritorijā  noteikt  vietas,  kur  azartspēles  organizēt  nebūs iespējams (sk. Saeimas 2021.gada 15.aprīļa sēdes stenogrammu).</w:t>
            </w:r>
          </w:p>
          <w:p w:rsidR="00897DF9" w:rsidRPr="0080665E" w:rsidRDefault="002234CD" w:rsidP="0080665E">
            <w:pPr>
              <w:pStyle w:val="NormalWeb"/>
              <w:shd w:val="clear" w:color="auto" w:fill="FFFFFF"/>
              <w:spacing w:before="0" w:beforeAutospacing="0" w:after="0" w:afterAutospacing="0" w:line="276" w:lineRule="auto"/>
              <w:ind w:firstLine="300"/>
              <w:jc w:val="both"/>
              <w:rPr>
                <w:shd w:val="clear" w:color="auto" w:fill="FFFFFF"/>
                <w:lang w:val="lv-LV"/>
              </w:rPr>
            </w:pPr>
            <w:r w:rsidRPr="0080665E">
              <w:rPr>
                <w:shd w:val="clear" w:color="auto" w:fill="FFFFFF"/>
                <w:lang w:val="lv-LV"/>
              </w:rPr>
              <w:t>Taču neapšaubāms ir secinājums, ka</w:t>
            </w:r>
            <w:r w:rsidR="00983178" w:rsidRPr="0080665E">
              <w:rPr>
                <w:shd w:val="clear" w:color="auto" w:fill="FFFFFF"/>
                <w:lang w:val="lv-LV"/>
              </w:rPr>
              <w:t>, pamatojoties uz Azartspēļu likuma 42. panta desmito daļu,</w:t>
            </w:r>
            <w:r w:rsidRPr="0080665E">
              <w:rPr>
                <w:shd w:val="clear" w:color="auto" w:fill="FFFFFF"/>
                <w:lang w:val="lv-LV"/>
              </w:rPr>
              <w:t xml:space="preserve"> </w:t>
            </w:r>
            <w:r w:rsidR="003B086B" w:rsidRPr="0080665E">
              <w:rPr>
                <w:shd w:val="clear" w:color="auto" w:fill="FFFFFF"/>
                <w:lang w:val="lv-LV"/>
              </w:rPr>
              <w:t xml:space="preserve">tieši pašvaldībai ir piešķirtas tiesības </w:t>
            </w:r>
            <w:r w:rsidR="00983178" w:rsidRPr="0080665E">
              <w:rPr>
                <w:shd w:val="clear" w:color="auto" w:fill="FFFFFF"/>
                <w:lang w:val="lv-LV"/>
              </w:rPr>
              <w:t xml:space="preserve">ar saistošajiem noteikumiem </w:t>
            </w:r>
            <w:r w:rsidR="003B086B" w:rsidRPr="0080665E">
              <w:rPr>
                <w:shd w:val="clear" w:color="auto" w:fill="FFFFFF"/>
                <w:lang w:val="lv-LV"/>
              </w:rPr>
              <w:t>noteikt vietas un teritorijas, kur pašvaldības teritorijā nebūs iespējams organizēt azartspēles.</w:t>
            </w:r>
          </w:p>
          <w:p w:rsidR="00B940E5" w:rsidRPr="00B940E5" w:rsidRDefault="00B940E5" w:rsidP="0080665E">
            <w:pPr>
              <w:shd w:val="clear" w:color="auto" w:fill="FFFFFF"/>
              <w:spacing w:after="0"/>
              <w:jc w:val="both"/>
              <w:outlineLvl w:val="2"/>
              <w:rPr>
                <w:rFonts w:ascii="Times New Roman" w:hAnsi="Times New Roman" w:cs="Times New Roman"/>
                <w:color w:val="FF0000"/>
                <w:sz w:val="24"/>
                <w:szCs w:val="24"/>
                <w:shd w:val="clear" w:color="auto" w:fill="FFFFFF"/>
                <w:lang w:val="lv-LV"/>
              </w:rPr>
            </w:pPr>
            <w:r w:rsidRPr="0080665E">
              <w:rPr>
                <w:rFonts w:ascii="Times New Roman" w:hAnsi="Times New Roman" w:cs="Times New Roman"/>
                <w:sz w:val="24"/>
                <w:szCs w:val="24"/>
                <w:shd w:val="clear" w:color="auto" w:fill="FFFFFF"/>
                <w:lang w:val="lv-LV"/>
              </w:rPr>
              <w:t xml:space="preserve">     Satversmes tiesas 2023.gada 20.aprīļa sprieduma lietā Nr.2022-13-05 20.punktā noteikts, ka </w:t>
            </w:r>
            <w:r w:rsidRPr="004D2928">
              <w:rPr>
                <w:rFonts w:ascii="Times New Roman" w:eastAsia="Times New Roman" w:hAnsi="Times New Roman" w:cs="Times New Roman"/>
                <w:color w:val="000000"/>
                <w:sz w:val="24"/>
                <w:szCs w:val="24"/>
                <w:lang w:val="lv-LV"/>
              </w:rPr>
              <w:t>Azartspēļu likuma 42.panta trešajā daļā likumdevējs noteicis, ka, lemjot par atļauju organizēt azartspēles konkrētajā vietā, pašvaldībai katrā ko</w:t>
            </w:r>
            <w:r>
              <w:rPr>
                <w:rFonts w:ascii="Times New Roman" w:eastAsia="Times New Roman" w:hAnsi="Times New Roman" w:cs="Times New Roman"/>
                <w:color w:val="000000"/>
                <w:sz w:val="24"/>
                <w:szCs w:val="24"/>
                <w:lang w:val="lv-LV"/>
              </w:rPr>
              <w:t xml:space="preserve">nkrētajā gadījumā ir jāizvērtē tas, vai azartspēļu  organizēšana šajā vietā varētu radīt būtisku valsts </w:t>
            </w:r>
            <w:r w:rsidRPr="004D2928">
              <w:rPr>
                <w:rFonts w:ascii="Times New Roman" w:eastAsia="Times New Roman" w:hAnsi="Times New Roman" w:cs="Times New Roman"/>
                <w:color w:val="000000"/>
                <w:sz w:val="24"/>
                <w:szCs w:val="24"/>
                <w:lang w:val="lv-LV"/>
              </w:rPr>
              <w:t>un attiecīgās administratīvās teritorijas iedzīvotāju interešu aizskārumu. Taču šādu kritēriju likumdevējs  nav  iekļāvis  Azartspēļu  likuma  41.panta  otrās  daļas 11.punktā  un 42.panta desmitajā daļā.</w:t>
            </w:r>
          </w:p>
          <w:p w:rsidR="00EB3B3C" w:rsidRDefault="00EB3B3C" w:rsidP="007D6125">
            <w:pPr>
              <w:pStyle w:val="NormalWeb"/>
              <w:shd w:val="clear" w:color="auto" w:fill="FFFFFF"/>
              <w:spacing w:before="0" w:beforeAutospacing="0" w:after="0" w:afterAutospacing="0" w:line="276" w:lineRule="auto"/>
              <w:ind w:firstLine="300"/>
              <w:jc w:val="both"/>
              <w:rPr>
                <w:lang w:val="lv-LV"/>
              </w:rPr>
            </w:pPr>
            <w:r w:rsidRPr="00D9655F">
              <w:rPr>
                <w:lang w:val="lv-LV" w:eastAsia="lv-LV"/>
              </w:rPr>
              <w:t xml:space="preserve">Saistošo noteikumu izdošanas mērķis – </w:t>
            </w:r>
            <w:r w:rsidRPr="00D9655F">
              <w:rPr>
                <w:lang w:val="lv-LV"/>
              </w:rPr>
              <w:t>ierobežot azartspēļu izplatību pašvaldībā, lai samazinātu no azartspēlēm atkarīgo personu skaitu un nepieļautu šo personu skaita palielināšanos, pasargātu iedzīvotājus no paredzamu problemātisku spēlēšanas paradumu attīstības riska</w:t>
            </w:r>
            <w:r>
              <w:rPr>
                <w:lang w:val="lv-LV"/>
              </w:rPr>
              <w:t>, kas</w:t>
            </w:r>
            <w:r w:rsidRPr="00771BAC">
              <w:rPr>
                <w:color w:val="00B0F0"/>
                <w:lang w:val="lv-LV"/>
              </w:rPr>
              <w:t xml:space="preserve"> </w:t>
            </w:r>
            <w:r w:rsidRPr="00A77580">
              <w:rPr>
                <w:lang w:val="lv-LV"/>
              </w:rPr>
              <w:t xml:space="preserve">palielinās, ja, piemēram, spēļu zāle atrodas dzīvesvietas tuvumā. </w:t>
            </w:r>
            <w:r>
              <w:rPr>
                <w:lang w:val="lv-LV"/>
              </w:rPr>
              <w:t>L</w:t>
            </w:r>
            <w:r w:rsidRPr="00D9655F">
              <w:rPr>
                <w:lang w:val="lv-LV"/>
              </w:rPr>
              <w:t xml:space="preserve">ai sabiedrība nedotu priekšroku dalībai azartspēlēs, salīdzinot ar citām brīvā </w:t>
            </w:r>
            <w:r w:rsidRPr="00D9655F">
              <w:rPr>
                <w:lang w:val="lv-LV"/>
              </w:rPr>
              <w:lastRenderedPageBreak/>
              <w:t>laika pavadīšanas iespējām</w:t>
            </w:r>
            <w:r>
              <w:rPr>
                <w:lang w:val="lv-LV"/>
              </w:rPr>
              <w:t>, spēļu zālēm nav</w:t>
            </w:r>
            <w:r w:rsidRPr="00D9655F">
              <w:rPr>
                <w:lang w:val="lv-LV"/>
              </w:rPr>
              <w:t xml:space="preserve"> </w:t>
            </w:r>
            <w:r>
              <w:rPr>
                <w:lang w:val="lv-LV"/>
              </w:rPr>
              <w:t>jāatrodas</w:t>
            </w:r>
            <w:r w:rsidRPr="00D9655F">
              <w:rPr>
                <w:lang w:val="lv-LV"/>
              </w:rPr>
              <w:t xml:space="preserve"> tiešā tuvumā no baznīcām un kulta celtnēm, kā </w:t>
            </w:r>
            <w:r>
              <w:rPr>
                <w:lang w:val="lv-LV"/>
              </w:rPr>
              <w:t xml:space="preserve">arī kultūras un sporta iestādēm, dienesta viesnīcām. </w:t>
            </w:r>
            <w:r w:rsidRPr="00D9655F">
              <w:rPr>
                <w:lang w:val="lv-LV"/>
              </w:rPr>
              <w:t>Saistošie noteikumi vērsti uz to, lai mazinātu nejaušu iekļūšanu spēļu zālē, vienkārši ejot tai garām, lai uz azartspēļu zāli varētu nokļūt tikai personas, kurām ir tiešs nolūks tur nokļūt.</w:t>
            </w:r>
          </w:p>
          <w:p w:rsidR="00B940E5" w:rsidRPr="0080665E" w:rsidRDefault="00B940E5" w:rsidP="00B940E5">
            <w:pPr>
              <w:shd w:val="clear" w:color="auto" w:fill="FFFFFF"/>
              <w:spacing w:after="0"/>
              <w:ind w:firstLine="332"/>
              <w:jc w:val="both"/>
              <w:outlineLvl w:val="2"/>
              <w:rPr>
                <w:rFonts w:ascii="Times New Roman" w:hAnsi="Times New Roman" w:cs="Times New Roman"/>
                <w:sz w:val="24"/>
                <w:szCs w:val="24"/>
                <w:lang w:val="lv-LV"/>
              </w:rPr>
            </w:pPr>
            <w:r w:rsidRPr="0080665E">
              <w:rPr>
                <w:rFonts w:ascii="Times New Roman" w:hAnsi="Times New Roman" w:cs="Times New Roman"/>
                <w:sz w:val="24"/>
                <w:szCs w:val="24"/>
                <w:lang w:val="lv-LV"/>
              </w:rPr>
              <w:t>Pašvaldības ieskatā ir pamatoti pašvaldības teritorijā aizliegt organizēt azartspēles tuvāk par 150 metriem no pašvaldības iestādēm un kapitālsabiedrībām</w:t>
            </w:r>
            <w:r w:rsidRPr="0080665E">
              <w:rPr>
                <w:rFonts w:ascii="Times New Roman" w:eastAsia="Times New Roman" w:hAnsi="Times New Roman" w:cs="Times New Roman"/>
                <w:sz w:val="24"/>
                <w:szCs w:val="24"/>
                <w:lang w:val="lv-LV"/>
              </w:rPr>
              <w:t xml:space="preserve">, </w:t>
            </w:r>
            <w:r w:rsidRPr="0080665E">
              <w:rPr>
                <w:rFonts w:ascii="Times New Roman" w:hAnsi="Times New Roman" w:cs="Times New Roman"/>
                <w:sz w:val="24"/>
                <w:szCs w:val="24"/>
                <w:shd w:val="clear" w:color="auto" w:fill="FFFFFF"/>
                <w:lang w:val="lv-LV"/>
              </w:rPr>
              <w:t xml:space="preserve">kurās pašvaldībai pieder vairāk nekā 50 procenti kapitāla daļu, ņemot vērā, ka ap tām ikdienā ir vērojama liela iedzīvotāju plūsma. Iedzīvotāji vēršas pašvaldības iestādes un kapitālsabiedrības, izmantojot to sniegtos pakalpojumus un norēķinoties par tiem uz vietas (kasē) ar skaidru naudu. Azartspēļu zāles tiešs tuvums rada risku, ka līdzekļi tiks tērēti tiem neparedzētiem mērķiem. Turklāt tādā veidā ir pausta pašvaldības nostāja attiecībā uz azartspēļu izplatību pašvaldības teritorijā un arī rūpes par iedzīvotāju aizsardzību no darbībām, kas var kaitēt to interesēm. </w:t>
            </w:r>
          </w:p>
          <w:p w:rsidR="00EB3B3C" w:rsidRPr="00F707E6" w:rsidRDefault="00EB3B3C" w:rsidP="00B940E5">
            <w:pPr>
              <w:shd w:val="clear" w:color="auto" w:fill="FFFFFF"/>
              <w:spacing w:after="0"/>
              <w:ind w:firstLine="332"/>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Latvijas Republikas Senāts vairākās lietās ir atzinis, ka izglītības un reliģisko organizāciju tuvums azartspēļu organizēšanas vietām var provocēt, cita starpā, tieši nepilngadīgo personu interesi par azartspēlēm un tādējādi radīt kaitīgu ietekmi un pretrunas starp azartspēļu un šo organizāciju vērtībām. Tādējādi šo organizāciju tuvums azartspēļu organizēšanas vietai ir </w:t>
            </w:r>
            <w:r w:rsidRPr="00F707E6">
              <w:rPr>
                <w:rFonts w:ascii="Times New Roman" w:eastAsia="Times New Roman" w:hAnsi="Times New Roman" w:cs="Times New Roman"/>
                <w:bCs/>
                <w:sz w:val="24"/>
                <w:szCs w:val="24"/>
                <w:lang w:val="lv-LV"/>
              </w:rPr>
              <w:t>pamatots kritērijs aizliegumam.</w:t>
            </w:r>
          </w:p>
          <w:p w:rsidR="00EB3B3C" w:rsidRPr="00F707E6" w:rsidRDefault="00EB3B3C" w:rsidP="006000F9">
            <w:pPr>
              <w:shd w:val="clear" w:color="auto" w:fill="FFFFFF"/>
              <w:spacing w:after="0"/>
              <w:jc w:val="both"/>
              <w:outlineLvl w:val="2"/>
              <w:rPr>
                <w:rFonts w:ascii="Times New Roman" w:hAnsi="Times New Roman" w:cs="Times New Roman"/>
                <w:sz w:val="24"/>
                <w:szCs w:val="24"/>
                <w:lang w:val="lv-LV"/>
              </w:rPr>
            </w:pPr>
            <w:r>
              <w:rPr>
                <w:rFonts w:ascii="Times New Roman" w:hAnsi="Times New Roman" w:cs="Times New Roman"/>
                <w:sz w:val="24"/>
                <w:szCs w:val="24"/>
                <w:lang w:val="lv-LV"/>
              </w:rPr>
              <w:t xml:space="preserve">    Tāpat p</w:t>
            </w:r>
            <w:r w:rsidRPr="00F707E6">
              <w:rPr>
                <w:rFonts w:ascii="Times New Roman" w:hAnsi="Times New Roman" w:cs="Times New Roman"/>
                <w:sz w:val="24"/>
                <w:szCs w:val="24"/>
                <w:lang w:val="lv-LV"/>
              </w:rPr>
              <w:t xml:space="preserve">ašvaldība vērtē to, ka </w:t>
            </w:r>
            <w:r>
              <w:rPr>
                <w:rFonts w:ascii="Times New Roman" w:hAnsi="Times New Roman" w:cs="Times New Roman"/>
                <w:sz w:val="24"/>
                <w:szCs w:val="24"/>
                <w:lang w:val="lv-LV"/>
              </w:rPr>
              <w:t xml:space="preserve">pasta struktūrvienības, </w:t>
            </w:r>
            <w:r w:rsidRPr="00F707E6">
              <w:rPr>
                <w:rFonts w:ascii="Times New Roman" w:hAnsi="Times New Roman" w:cs="Times New Roman"/>
                <w:sz w:val="24"/>
                <w:szCs w:val="24"/>
                <w:lang w:val="lv-LV"/>
              </w:rPr>
              <w:t xml:space="preserve">kredītiestādes un sociālo pakalpojumu sniegšanas vietas ir tās vietas, kur iedzīvotāji saņem finanšu līdzekļus, un azartspēļu zāles atrašanās tuvums var radīt risku, ka tiks dota priekšroka saņemto finanšu līdzekļu nejaušai izlietošanai, iepriekš neparedzētiem mērķiem. </w:t>
            </w:r>
          </w:p>
          <w:p w:rsidR="00EB3B3C" w:rsidRPr="00F707E6" w:rsidRDefault="00EB3B3C" w:rsidP="006000F9">
            <w:pPr>
              <w:shd w:val="clear" w:color="auto" w:fill="FFFFFF"/>
              <w:spacing w:after="0"/>
              <w:jc w:val="both"/>
              <w:outlineLvl w:val="2"/>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     </w:t>
            </w:r>
            <w:r w:rsidRPr="00F707E6">
              <w:rPr>
                <w:rFonts w:ascii="Times New Roman" w:hAnsi="Times New Roman" w:cs="Times New Roman"/>
                <w:sz w:val="24"/>
                <w:szCs w:val="24"/>
                <w:shd w:val="clear" w:color="auto" w:fill="FFFFFF"/>
                <w:lang w:val="lv-LV"/>
              </w:rPr>
              <w:t xml:space="preserve">Papildu risku rada arī tas, ka sociālo pakalpojumu un sociālās palīdzības sniegšanas vietas klienti ir arī tādi cilvēki, kas nav spējīgi īslaicīgi vai </w:t>
            </w:r>
            <w:r>
              <w:rPr>
                <w:rFonts w:ascii="Times New Roman" w:hAnsi="Times New Roman" w:cs="Times New Roman"/>
                <w:sz w:val="24"/>
                <w:szCs w:val="24"/>
                <w:shd w:val="clear" w:color="auto" w:fill="FFFFFF"/>
                <w:lang w:val="lv-LV"/>
              </w:rPr>
              <w:t>pat</w:t>
            </w:r>
            <w:r w:rsidRPr="00F707E6">
              <w:rPr>
                <w:rFonts w:ascii="Times New Roman" w:hAnsi="Times New Roman" w:cs="Times New Roman"/>
                <w:sz w:val="24"/>
                <w:szCs w:val="24"/>
                <w:shd w:val="clear" w:color="auto" w:fill="FFFFFF"/>
                <w:lang w:val="lv-LV"/>
              </w:rPr>
              <w:t xml:space="preserve"> ilgstoši apmierināt savas pamatvajadzības (ēdiens, apģērbs, mājoklis, veselības aprūpe, obligātā izglītība), proti, nevar paši nopelnīt viņiem nepieciešamo iztikas apmēru,  </w:t>
            </w:r>
            <w:r w:rsidRPr="00F707E6">
              <w:rPr>
                <w:rFonts w:ascii="Times New Roman" w:hAnsi="Times New Roman" w:cs="Times New Roman"/>
                <w:sz w:val="24"/>
                <w:szCs w:val="24"/>
                <w:lang w:val="lv-LV"/>
              </w:rPr>
              <w:t xml:space="preserve">no </w:t>
            </w:r>
            <w:proofErr w:type="spellStart"/>
            <w:r w:rsidRPr="00F707E6">
              <w:rPr>
                <w:rFonts w:ascii="Times New Roman" w:hAnsi="Times New Roman" w:cs="Times New Roman"/>
                <w:sz w:val="24"/>
                <w:szCs w:val="24"/>
                <w:lang w:val="lv-LV"/>
              </w:rPr>
              <w:t>psihoaktīvām</w:t>
            </w:r>
            <w:proofErr w:type="spellEnd"/>
            <w:r w:rsidRPr="00F707E6">
              <w:rPr>
                <w:rFonts w:ascii="Times New Roman" w:hAnsi="Times New Roman" w:cs="Times New Roman"/>
                <w:sz w:val="24"/>
                <w:szCs w:val="24"/>
                <w:lang w:val="lv-LV"/>
              </w:rPr>
              <w:t xml:space="preserve"> vielām atkarīgas personas, personas pēc brīvības atņemšanas soda izciešanas un citas personas ar sociālās funkcionēšanas problēmām, tai skaitā, iespējams tie, kas pasliktināja savu materiālo stāvokli tieši spēlējot azartspēles</w:t>
            </w:r>
            <w:r w:rsidRPr="00F707E6">
              <w:rPr>
                <w:rFonts w:ascii="Times New Roman" w:hAnsi="Times New Roman" w:cs="Times New Roman"/>
                <w:sz w:val="24"/>
                <w:szCs w:val="24"/>
                <w:shd w:val="clear" w:color="auto" w:fill="FFFFFF"/>
                <w:lang w:val="lv-LV"/>
              </w:rPr>
              <w:t xml:space="preserve">. Sociālās palīdzības dienesta klienti ir personas, kas nonākušas grūtā dzīves situācijā, tiem ir nepieciešama </w:t>
            </w:r>
            <w:proofErr w:type="spellStart"/>
            <w:r w:rsidRPr="00F707E6">
              <w:rPr>
                <w:rFonts w:ascii="Times New Roman" w:hAnsi="Times New Roman" w:cs="Times New Roman"/>
                <w:sz w:val="24"/>
                <w:szCs w:val="24"/>
                <w:lang w:val="lv-LV"/>
              </w:rPr>
              <w:t>psihosociāla</w:t>
            </w:r>
            <w:proofErr w:type="spellEnd"/>
            <w:r w:rsidRPr="00F707E6">
              <w:rPr>
                <w:rFonts w:ascii="Times New Roman" w:hAnsi="Times New Roman" w:cs="Times New Roman"/>
                <w:sz w:val="24"/>
                <w:szCs w:val="24"/>
                <w:lang w:val="lv-LV"/>
              </w:rPr>
              <w:t xml:space="preserve"> vai materiāla palīdzība.</w:t>
            </w:r>
          </w:p>
          <w:p w:rsidR="00EB3B3C" w:rsidRPr="00F707E6" w:rsidRDefault="00EB3B3C" w:rsidP="006000F9">
            <w:pPr>
              <w:shd w:val="clear" w:color="auto" w:fill="FFFFFF"/>
              <w:spacing w:after="0"/>
              <w:jc w:val="both"/>
              <w:outlineLvl w:val="2"/>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F707E6">
              <w:rPr>
                <w:rFonts w:ascii="Times New Roman" w:hAnsi="Times New Roman" w:cs="Times New Roman"/>
                <w:sz w:val="24"/>
                <w:szCs w:val="24"/>
                <w:lang w:val="lv-LV"/>
              </w:rPr>
              <w:t>Līdz ar to azartspēļu zāles (ņemot vērā, ka azart</w:t>
            </w:r>
            <w:r w:rsidRPr="00F707E6">
              <w:rPr>
                <w:rFonts w:ascii="Times New Roman" w:hAnsi="Times New Roman" w:cs="Times New Roman"/>
                <w:sz w:val="24"/>
                <w:szCs w:val="24"/>
                <w:shd w:val="clear" w:color="auto" w:fill="FFFFFF"/>
                <w:lang w:val="lv-LV"/>
              </w:rPr>
              <w:t>spēle ir spēle, kurā fiziskā persona var iegūt laimestu)</w:t>
            </w:r>
            <w:r w:rsidRPr="00F707E6">
              <w:rPr>
                <w:rFonts w:ascii="Times New Roman" w:hAnsi="Times New Roman" w:cs="Times New Roman"/>
                <w:sz w:val="24"/>
                <w:szCs w:val="24"/>
                <w:lang w:val="lv-LV"/>
              </w:rPr>
              <w:t xml:space="preserve"> tuvums tieši sociālo pakalpojumu un sociālās </w:t>
            </w:r>
            <w:r w:rsidRPr="00F707E6">
              <w:rPr>
                <w:rFonts w:ascii="Times New Roman" w:hAnsi="Times New Roman" w:cs="Times New Roman"/>
                <w:sz w:val="24"/>
                <w:szCs w:val="24"/>
                <w:lang w:val="lv-LV"/>
              </w:rPr>
              <w:lastRenderedPageBreak/>
              <w:t xml:space="preserve">palīdzības sniegšanas vietai rada tās apmeklētājiem iluzoru varbūtību uzlabot savu labklājību, tādējādi provocējot ieiet spēļu zālē. </w:t>
            </w:r>
          </w:p>
          <w:p w:rsidR="00EB3B3C" w:rsidRPr="00F707E6" w:rsidRDefault="00EB3B3C" w:rsidP="006000F9">
            <w:pPr>
              <w:shd w:val="clear" w:color="auto" w:fill="FFFFFF"/>
              <w:spacing w:after="0"/>
              <w:jc w:val="both"/>
              <w:outlineLvl w:val="2"/>
              <w:rPr>
                <w:rFonts w:ascii="Times New Roman" w:hAnsi="Times New Roman" w:cs="Times New Roman"/>
                <w:sz w:val="24"/>
                <w:szCs w:val="24"/>
                <w:lang w:val="lv-LV"/>
              </w:rPr>
            </w:pPr>
            <w:r w:rsidRPr="00F707E6">
              <w:rPr>
                <w:rFonts w:ascii="Times New Roman" w:hAnsi="Times New Roman" w:cs="Times New Roman"/>
                <w:sz w:val="24"/>
                <w:szCs w:val="24"/>
                <w:lang w:val="lv-LV"/>
              </w:rPr>
              <w:t>Savukārt azartspēļu zāļu atrašanās tuvums dienesta viesnīcām palielina risku, ka dienesta viesnīcu iemītnieki</w:t>
            </w:r>
            <w:r>
              <w:rPr>
                <w:rFonts w:ascii="Times New Roman" w:hAnsi="Times New Roman" w:cs="Times New Roman"/>
                <w:sz w:val="24"/>
                <w:szCs w:val="24"/>
                <w:lang w:val="lv-LV"/>
              </w:rPr>
              <w:t xml:space="preserve"> (studenti)</w:t>
            </w:r>
            <w:r w:rsidRPr="00F707E6">
              <w:rPr>
                <w:rFonts w:ascii="Times New Roman" w:hAnsi="Times New Roman" w:cs="Times New Roman"/>
                <w:sz w:val="24"/>
                <w:szCs w:val="24"/>
                <w:lang w:val="lv-LV"/>
              </w:rPr>
              <w:t xml:space="preserve"> </w:t>
            </w:r>
            <w:r>
              <w:rPr>
                <w:rFonts w:ascii="Times New Roman" w:hAnsi="Times New Roman" w:cs="Times New Roman"/>
                <w:sz w:val="24"/>
                <w:szCs w:val="24"/>
                <w:lang w:val="lv-LV"/>
              </w:rPr>
              <w:t>izvēlēsies</w:t>
            </w:r>
            <w:r w:rsidRPr="00F707E6">
              <w:rPr>
                <w:rFonts w:ascii="Times New Roman" w:hAnsi="Times New Roman" w:cs="Times New Roman"/>
                <w:sz w:val="24"/>
                <w:szCs w:val="24"/>
                <w:lang w:val="lv-LV"/>
              </w:rPr>
              <w:t xml:space="preserve"> </w:t>
            </w:r>
            <w:r>
              <w:rPr>
                <w:rFonts w:ascii="Times New Roman" w:hAnsi="Times New Roman" w:cs="Times New Roman"/>
                <w:sz w:val="24"/>
                <w:szCs w:val="24"/>
                <w:lang w:val="lv-LV"/>
              </w:rPr>
              <w:t>azartspēle</w:t>
            </w:r>
            <w:r w:rsidRPr="00F707E6">
              <w:rPr>
                <w:rFonts w:ascii="Times New Roman" w:hAnsi="Times New Roman" w:cs="Times New Roman"/>
                <w:sz w:val="24"/>
                <w:szCs w:val="24"/>
                <w:lang w:val="lv-LV"/>
              </w:rPr>
              <w:t>s, salīdzinot ar citām brīvā laika pavadīšanas iespējām.</w:t>
            </w:r>
          </w:p>
          <w:p w:rsidR="00EB3B3C" w:rsidRPr="00F707E6" w:rsidRDefault="00EB3B3C" w:rsidP="006000F9">
            <w:pPr>
              <w:shd w:val="clear" w:color="auto" w:fill="FFFFFF"/>
              <w:spacing w:after="0"/>
              <w:jc w:val="both"/>
              <w:outlineLvl w:val="2"/>
              <w:rPr>
                <w:rFonts w:ascii="Times New Roman" w:hAnsi="Times New Roman" w:cs="Times New Roman"/>
                <w:sz w:val="24"/>
                <w:szCs w:val="24"/>
                <w:lang w:val="lv-LV"/>
              </w:rPr>
            </w:pPr>
            <w:r>
              <w:rPr>
                <w:rFonts w:ascii="Times New Roman" w:eastAsia="Times New Roman" w:hAnsi="Times New Roman" w:cs="Times New Roman"/>
                <w:bCs/>
                <w:sz w:val="24"/>
                <w:szCs w:val="24"/>
                <w:lang w:val="lv-LV"/>
              </w:rPr>
              <w:t xml:space="preserve">    </w:t>
            </w:r>
            <w:r w:rsidRPr="00366C77">
              <w:rPr>
                <w:rFonts w:ascii="Times New Roman" w:eastAsia="Times New Roman" w:hAnsi="Times New Roman" w:cs="Times New Roman"/>
                <w:bCs/>
                <w:sz w:val="24"/>
                <w:szCs w:val="24"/>
                <w:lang w:val="lv-LV"/>
              </w:rPr>
              <w:t>Azartspēļu un izložu politikas p</w:t>
            </w:r>
            <w:r>
              <w:rPr>
                <w:rFonts w:ascii="Times New Roman" w:eastAsia="Times New Roman" w:hAnsi="Times New Roman" w:cs="Times New Roman"/>
                <w:bCs/>
                <w:sz w:val="24"/>
                <w:szCs w:val="24"/>
                <w:lang w:val="lv-LV"/>
              </w:rPr>
              <w:t>amatnostādnēs 2021.-2027. gadam</w:t>
            </w:r>
            <w:r w:rsidRPr="00366C77">
              <w:rPr>
                <w:rFonts w:ascii="Times New Roman" w:eastAsia="Times New Roman" w:hAnsi="Times New Roman" w:cs="Times New Roman"/>
                <w:bCs/>
                <w:sz w:val="24"/>
                <w:szCs w:val="24"/>
                <w:lang w:val="lv-LV"/>
              </w:rPr>
              <w:t>, kas apstiprināti ar Ministru kabineta 2021.gada 14.jūlija rīkojumu Nr.509</w:t>
            </w:r>
            <w:r>
              <w:rPr>
                <w:rFonts w:ascii="Times New Roman" w:eastAsia="Times New Roman" w:hAnsi="Times New Roman" w:cs="Times New Roman"/>
                <w:bCs/>
                <w:sz w:val="24"/>
                <w:szCs w:val="24"/>
                <w:lang w:val="lv-LV"/>
              </w:rPr>
              <w:t>, (turpmāk – Pamatnostādnes)</w:t>
            </w:r>
            <w:r w:rsidRPr="00F707E6">
              <w:rPr>
                <w:rFonts w:ascii="Times New Roman" w:hAnsi="Times New Roman" w:cs="Times New Roman"/>
                <w:sz w:val="24"/>
                <w:szCs w:val="24"/>
                <w:lang w:val="lv-LV"/>
              </w:rPr>
              <w:t xml:space="preserve"> norādīts un </w:t>
            </w:r>
            <w:r>
              <w:rPr>
                <w:rFonts w:ascii="Times New Roman" w:hAnsi="Times New Roman" w:cs="Times New Roman"/>
                <w:sz w:val="24"/>
                <w:szCs w:val="24"/>
                <w:lang w:val="lv-LV"/>
              </w:rPr>
              <w:t>tas</w:t>
            </w:r>
            <w:r w:rsidRPr="00F707E6">
              <w:rPr>
                <w:rFonts w:ascii="Times New Roman" w:hAnsi="Times New Roman" w:cs="Times New Roman"/>
                <w:sz w:val="24"/>
                <w:szCs w:val="24"/>
                <w:lang w:val="lv-LV"/>
              </w:rPr>
              <w:t xml:space="preserve"> ņem</w:t>
            </w:r>
            <w:r>
              <w:rPr>
                <w:rFonts w:ascii="Times New Roman" w:hAnsi="Times New Roman" w:cs="Times New Roman"/>
                <w:sz w:val="24"/>
                <w:szCs w:val="24"/>
                <w:lang w:val="lv-LV"/>
              </w:rPr>
              <w:t>ams</w:t>
            </w:r>
            <w:r w:rsidRPr="00F707E6">
              <w:rPr>
                <w:rFonts w:ascii="Times New Roman" w:hAnsi="Times New Roman" w:cs="Times New Roman"/>
                <w:sz w:val="24"/>
                <w:szCs w:val="24"/>
                <w:lang w:val="lv-LV"/>
              </w:rPr>
              <w:t xml:space="preserve"> vērā, ka personas, kas iesaistās azartspēlēs, ir pakļautas riskam, ka var ar šīm spēlēm pārmērīgi aizrauties. Pētījumi liecina, ka attālumam no azartspēļu organizēšanas vietām līdz iedzīvotāju dzīvesvietai ir nozīmīga saikne ar atkarību izraisošo paradumu izplatību. Šajā ziņā ir konstatējama arī saikne ar azartspēļu organizēšanas vietu vizuālo noformējumu, kas var būtiski ietekmēt spēlētāju rīcību. Azartspēļu organizēšanas vietu fasāžu noformējumā izmantotie gaismas efekti var piesaistīt pastiprinātu uzmanību. Nepilngadīgām personām var veidoties priekšstats par azartspēlēm kā dabisku brīvā laika pavadīšanas veidu. Cilvēkiem, kuri dzīvo azartspēļu organizēšanas vietu tuvumā, atkarību izraisošu spēlēšanas paradumu attīstības risks ir divas reizes augstāks nekā cilvēkiem, kuri dzīvo tālāk no šīm vietām.</w:t>
            </w:r>
          </w:p>
          <w:p w:rsidR="004D2928" w:rsidRDefault="00EB3B3C" w:rsidP="004D2928">
            <w:pPr>
              <w:shd w:val="clear" w:color="auto" w:fill="FFFFFF"/>
              <w:spacing w:after="0"/>
              <w:jc w:val="both"/>
              <w:outlineLvl w:val="2"/>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F707E6">
              <w:rPr>
                <w:rFonts w:ascii="Times New Roman" w:hAnsi="Times New Roman" w:cs="Times New Roman"/>
                <w:sz w:val="24"/>
                <w:szCs w:val="24"/>
                <w:lang w:val="lv-LV"/>
              </w:rPr>
              <w:t xml:space="preserve">Satversmes tiesas 2024.gada 4.aprīļa sprieduma lietā Nr. 2023-27-03 14.3.punktā noteikts, ka papildus Azartspēļu likumā noteiktajiem azartspēļu organizēšanas ierobežojumiem pašvaldība, izvērtējot konkrētās teritorijas apbūvi un infrastruktūras objektu izvietojumu, var liegt azartspēļu organizēšanu, piemēram, izglītības, kultūras, sporta iestāžu un kompleksu, aktīvās atpūtas un bērnu rotaļlaukumu tuvumā. Tāpat azartspēļu organizēšanas ierobežojumus pēc attiecīga </w:t>
            </w:r>
            <w:proofErr w:type="spellStart"/>
            <w:r w:rsidRPr="00F707E6">
              <w:rPr>
                <w:rFonts w:ascii="Times New Roman" w:hAnsi="Times New Roman" w:cs="Times New Roman"/>
                <w:sz w:val="24"/>
                <w:szCs w:val="24"/>
                <w:lang w:val="lv-LV"/>
              </w:rPr>
              <w:t>izvērtējuma</w:t>
            </w:r>
            <w:proofErr w:type="spellEnd"/>
            <w:r w:rsidRPr="00F707E6">
              <w:rPr>
                <w:rFonts w:ascii="Times New Roman" w:hAnsi="Times New Roman" w:cs="Times New Roman"/>
                <w:sz w:val="24"/>
                <w:szCs w:val="24"/>
                <w:lang w:val="lv-LV"/>
              </w:rPr>
              <w:t xml:space="preserve"> var noteikt teritorijās ar augstu sabiedrības kustības intensitāti, piemēram, sabiedriskā transporta pieturvietu tuvumā, kā arī </w:t>
            </w:r>
            <w:proofErr w:type="spellStart"/>
            <w:r w:rsidRPr="00F707E6">
              <w:rPr>
                <w:rFonts w:ascii="Times New Roman" w:hAnsi="Times New Roman" w:cs="Times New Roman"/>
                <w:sz w:val="24"/>
                <w:szCs w:val="24"/>
                <w:lang w:val="lv-LV"/>
              </w:rPr>
              <w:t>mazstāvu</w:t>
            </w:r>
            <w:proofErr w:type="spellEnd"/>
            <w:r w:rsidRPr="00F707E6">
              <w:rPr>
                <w:rFonts w:ascii="Times New Roman" w:hAnsi="Times New Roman" w:cs="Times New Roman"/>
                <w:sz w:val="24"/>
                <w:szCs w:val="24"/>
                <w:lang w:val="lv-LV"/>
              </w:rPr>
              <w:t xml:space="preserve"> un daudzstāvu dzīvojamās apbūves teritorijās. </w:t>
            </w:r>
          </w:p>
          <w:p w:rsidR="00EB3B3C" w:rsidRDefault="00EB3B3C" w:rsidP="006000F9">
            <w:pPr>
              <w:shd w:val="clear" w:color="auto" w:fill="FFFFFF"/>
              <w:spacing w:after="0"/>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      </w:t>
            </w:r>
            <w:r w:rsidRPr="00F707E6">
              <w:rPr>
                <w:rFonts w:ascii="Times New Roman" w:eastAsia="Times New Roman" w:hAnsi="Times New Roman" w:cs="Times New Roman"/>
                <w:bCs/>
                <w:sz w:val="24"/>
                <w:szCs w:val="24"/>
                <w:lang w:val="lv-LV"/>
              </w:rPr>
              <w:t>Saistošo noteikumu mērķis nav aizliegt azartspēļu organizēšanu visā pašvaldības teritorijā, bet tikai minimizēt azartspēļu kaitīgu ietekmi.</w:t>
            </w:r>
          </w:p>
          <w:p w:rsidR="00EB3B3C" w:rsidRPr="00246ED0" w:rsidRDefault="00EB3B3C" w:rsidP="006000F9">
            <w:pPr>
              <w:shd w:val="clear" w:color="auto" w:fill="FFFFFF"/>
              <w:spacing w:after="0"/>
              <w:jc w:val="both"/>
              <w:outlineLvl w:val="2"/>
              <w:rPr>
                <w:rFonts w:ascii="Times New Roman" w:eastAsia="Times New Roman" w:hAnsi="Times New Roman" w:cs="Times New Roman"/>
                <w:bCs/>
                <w:sz w:val="24"/>
                <w:szCs w:val="24"/>
                <w:lang w:val="lv-LV"/>
              </w:rPr>
            </w:pPr>
            <w:r>
              <w:rPr>
                <w:rFonts w:ascii="Times New Roman" w:hAnsi="Times New Roman" w:cs="Times New Roman"/>
                <w:sz w:val="24"/>
                <w:szCs w:val="24"/>
                <w:lang w:val="lv-LV"/>
              </w:rPr>
              <w:t xml:space="preserve">      </w:t>
            </w:r>
            <w:r w:rsidRPr="00F707E6">
              <w:rPr>
                <w:rFonts w:ascii="Times New Roman" w:hAnsi="Times New Roman" w:cs="Times New Roman"/>
                <w:sz w:val="24"/>
                <w:szCs w:val="24"/>
                <w:lang w:val="lv-LV"/>
              </w:rPr>
              <w:t>Daugavpils domes deputāti jau 2013.gadā pieņēma domes lēmumu, apstiprinot Vadlīnijas azartspēļu regulēšanai Daugavpils pilsētas pašvaldībā, vadoties tai skaitā no grozījumu Azartspēļu likumā (stājās spēkā 2006.gada 4.jūlijā) anotācijā noteiktā, ka pašvaldībai</w:t>
            </w:r>
            <w:r>
              <w:rPr>
                <w:rFonts w:ascii="Times New Roman" w:hAnsi="Times New Roman" w:cs="Times New Roman"/>
                <w:sz w:val="24"/>
                <w:szCs w:val="24"/>
                <w:lang w:val="lv-LV"/>
              </w:rPr>
              <w:t xml:space="preserve"> azartspēļu zāļu izvietojuma regulēšanā</w:t>
            </w:r>
            <w:r w:rsidRPr="00F707E6">
              <w:rPr>
                <w:rFonts w:ascii="Times New Roman" w:hAnsi="Times New Roman" w:cs="Times New Roman"/>
                <w:sz w:val="24"/>
                <w:szCs w:val="24"/>
                <w:lang w:val="lv-LV"/>
              </w:rPr>
              <w:t xml:space="preserve"> ir tiesības ievērot jebkuru principu. Ņemot vērā minēto, Domes deputāti bija nolēmuši, ka esošais </w:t>
            </w:r>
            <w:r w:rsidRPr="00F707E6">
              <w:rPr>
                <w:rFonts w:ascii="Times New Roman" w:hAnsi="Times New Roman" w:cs="Times New Roman"/>
                <w:bCs/>
                <w:sz w:val="24"/>
                <w:szCs w:val="24"/>
                <w:shd w:val="clear" w:color="auto" w:fill="FFFFFF"/>
                <w:lang w:val="lv-LV"/>
              </w:rPr>
              <w:t xml:space="preserve">azartspēļu zāļu </w:t>
            </w:r>
            <w:r w:rsidRPr="00F707E6">
              <w:rPr>
                <w:rFonts w:ascii="Times New Roman" w:hAnsi="Times New Roman" w:cs="Times New Roman"/>
                <w:sz w:val="24"/>
                <w:szCs w:val="24"/>
                <w:lang w:val="lv-LV"/>
              </w:rPr>
              <w:t xml:space="preserve">skaits Daugavpilī nav palielināms, jo ir nodrošinātas gan Daugavpils pašvaldības iedzīvotāju būtiskas intereses, gan azartspēļu organizētāju intereses. Bez tam Domes deputāti </w:t>
            </w:r>
            <w:r w:rsidRPr="00F707E6">
              <w:rPr>
                <w:rFonts w:ascii="Times New Roman" w:hAnsi="Times New Roman" w:cs="Times New Roman"/>
                <w:bCs/>
                <w:sz w:val="24"/>
                <w:szCs w:val="24"/>
                <w:shd w:val="clear" w:color="auto" w:fill="FFFFFF"/>
                <w:lang w:val="lv-LV"/>
              </w:rPr>
              <w:t>par</w:t>
            </w:r>
            <w:r w:rsidRPr="00F707E6">
              <w:rPr>
                <w:rFonts w:ascii="Times New Roman" w:hAnsi="Times New Roman" w:cs="Times New Roman"/>
                <w:sz w:val="24"/>
                <w:szCs w:val="24"/>
                <w:lang w:val="lv-LV"/>
              </w:rPr>
              <w:t xml:space="preserve"> būtisku iedzīvotāju interešu aizskāruma kritērijiem </w:t>
            </w:r>
            <w:r w:rsidRPr="00F707E6">
              <w:rPr>
                <w:rFonts w:ascii="Times New Roman" w:hAnsi="Times New Roman" w:cs="Times New Roman"/>
                <w:sz w:val="24"/>
                <w:szCs w:val="24"/>
                <w:lang w:val="lv-LV"/>
              </w:rPr>
              <w:lastRenderedPageBreak/>
              <w:t>noteica: iedzīvotāju publiskās apspriešanas rezultātā konstatēto pārsvarā negatīvu pamatotu viedokli; daudzdzīvokļu dzīvojamo māju dzīvokļu īpašnieku pārsvarā negatīvu pamatotu viedokli par azartspēļu zāles atvēršanu konkrētā dzīvojamā mājā; dzīvojamo māju apbūves teritorija (atbilstoši teritorijas plānojumā noteiktajam zemes izmantošanas veidam), jo spēļu zāles atrašanās un azartspēļu organizēšana nav saderīga ar dzīvojamās apbūves teritorijas izmantošanas primāro mērķi – nodrošināt dzīvojamo funkciju; kultūras, izglītības, reliģisko organizāciju iestāžu, bērnu rotaļu laukumu tuvumu, jo tas var provocēt tieši nepilngadīgo personu interesi par azartspēlēm un tādējādi radīt kaitīgu ietekmi un pretrunas starp azartspēļu un kultūras, izglītības vai reliģisko organizāciju iestāžu piedāvātajām vērtībām; sabiedrības kustības lielu intensitāti, ja pastāv apstākļi, kas liecina, ka palielinās risks, ka var pieaugt tādu azartspēļu zālē nokļuvušo personu skaits, kurām tur nemaz nav bijis nolūka doties</w:t>
            </w:r>
            <w:r>
              <w:rPr>
                <w:rFonts w:ascii="Times New Roman" w:hAnsi="Times New Roman" w:cs="Times New Roman"/>
                <w:sz w:val="24"/>
                <w:szCs w:val="24"/>
                <w:lang w:val="lv-LV"/>
              </w:rPr>
              <w:t>.</w:t>
            </w:r>
          </w:p>
          <w:p w:rsidR="00EB3B3C" w:rsidRPr="00F707E6" w:rsidRDefault="00EB3B3C" w:rsidP="006000F9">
            <w:pPr>
              <w:spacing w:after="0"/>
              <w:ind w:firstLine="360"/>
              <w:jc w:val="both"/>
              <w:rPr>
                <w:rFonts w:ascii="Times New Roman" w:hAnsi="Times New Roman" w:cs="Times New Roman"/>
                <w:sz w:val="24"/>
                <w:szCs w:val="24"/>
                <w:lang w:val="lv-LV"/>
              </w:rPr>
            </w:pPr>
            <w:r w:rsidRPr="00F707E6">
              <w:rPr>
                <w:rFonts w:ascii="Times New Roman" w:hAnsi="Times New Roman" w:cs="Times New Roman"/>
                <w:sz w:val="24"/>
                <w:szCs w:val="24"/>
                <w:lang w:val="lv-LV"/>
              </w:rPr>
              <w:t>Kopš tā laika Domes lēmumi par atļauju atvērt jaunas spēļu zāles netika pieņemti.</w:t>
            </w:r>
          </w:p>
          <w:p w:rsidR="00EB3B3C" w:rsidRPr="00F707E6" w:rsidRDefault="00EB3B3C" w:rsidP="006000F9">
            <w:pPr>
              <w:spacing w:after="0"/>
              <w:ind w:firstLine="360"/>
              <w:jc w:val="both"/>
              <w:rPr>
                <w:rFonts w:ascii="Times New Roman" w:hAnsi="Times New Roman" w:cs="Times New Roman"/>
                <w:sz w:val="24"/>
                <w:szCs w:val="24"/>
                <w:lang w:val="lv-LV"/>
              </w:rPr>
            </w:pPr>
            <w:r w:rsidRPr="00F707E6">
              <w:rPr>
                <w:rFonts w:ascii="Times New Roman" w:hAnsi="Times New Roman" w:cs="Times New Roman"/>
                <w:sz w:val="24"/>
                <w:szCs w:val="24"/>
                <w:lang w:val="lv-LV"/>
              </w:rPr>
              <w:t>Tātad kopš 2013.gada Daugavpils domes deputāti, kas pārstāv visdažādāko iedzīvotāju grupu intereses, konsekventi pauž nostāju, ka azartspēļu organizēšana pilsētā ir jāierobežo, ievērojot noteiktos kritērijus, bet neaizliedzot šādu komercdarbību pavisam.</w:t>
            </w:r>
          </w:p>
          <w:p w:rsidR="00EB3B3C" w:rsidRPr="00F707E6" w:rsidRDefault="00EB3B3C" w:rsidP="006000F9">
            <w:pPr>
              <w:spacing w:after="0"/>
              <w:ind w:right="102"/>
              <w:jc w:val="both"/>
              <w:textAlignment w:val="baseline"/>
              <w:rPr>
                <w:rFonts w:ascii="Times New Roman" w:hAnsi="Times New Roman" w:cs="Times New Roman"/>
                <w:sz w:val="24"/>
                <w:szCs w:val="24"/>
                <w:shd w:val="clear" w:color="auto" w:fill="FFFFFF"/>
                <w:lang w:val="lv-LV"/>
              </w:rPr>
            </w:pPr>
            <w:r>
              <w:rPr>
                <w:rFonts w:ascii="Times New Roman" w:eastAsia="Times New Roman" w:hAnsi="Times New Roman" w:cs="Times New Roman"/>
                <w:sz w:val="24"/>
                <w:szCs w:val="24"/>
                <w:lang w:val="lv-LV" w:eastAsia="lv-LV"/>
              </w:rPr>
              <w:t xml:space="preserve">     </w:t>
            </w:r>
            <w:r w:rsidRPr="00F707E6">
              <w:rPr>
                <w:rFonts w:ascii="Times New Roman" w:eastAsia="Times New Roman" w:hAnsi="Times New Roman" w:cs="Times New Roman"/>
                <w:sz w:val="24"/>
                <w:szCs w:val="24"/>
                <w:lang w:val="lv-LV" w:eastAsia="lv-LV"/>
              </w:rPr>
              <w:t xml:space="preserve">Atbilstoši Pašvaldību likuma 10.panta </w:t>
            </w:r>
            <w:r w:rsidRPr="00F707E6">
              <w:rPr>
                <w:rFonts w:ascii="Times New Roman" w:hAnsi="Times New Roman" w:cs="Times New Roman"/>
                <w:sz w:val="24"/>
                <w:szCs w:val="24"/>
                <w:shd w:val="clear" w:color="auto" w:fill="FFFFFF"/>
                <w:lang w:val="lv-LV"/>
              </w:rPr>
              <w:t>18.punktam tikai domes kompetencē ir lemt par azartspēļu organizēšanas vietu atļaušanu vai aizliegšanu pašvaldības administratīvajā teritorijā.</w:t>
            </w:r>
          </w:p>
          <w:p w:rsidR="00EB3B3C" w:rsidRDefault="00EB3B3C" w:rsidP="006000F9">
            <w:pPr>
              <w:spacing w:after="0"/>
              <w:ind w:right="102"/>
              <w:jc w:val="both"/>
              <w:textAlignment w:val="baseline"/>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     </w:t>
            </w:r>
            <w:r w:rsidRPr="00F707E6">
              <w:rPr>
                <w:rFonts w:ascii="Times New Roman" w:hAnsi="Times New Roman" w:cs="Times New Roman"/>
                <w:sz w:val="24"/>
                <w:szCs w:val="24"/>
                <w:shd w:val="clear" w:color="auto" w:fill="FFFFFF"/>
                <w:lang w:val="lv-LV"/>
              </w:rPr>
              <w:t xml:space="preserve">Kā jau tika minēts, </w:t>
            </w:r>
            <w:r w:rsidRPr="00F707E6">
              <w:rPr>
                <w:rFonts w:ascii="Times New Roman" w:hAnsi="Times New Roman" w:cs="Times New Roman"/>
                <w:sz w:val="24"/>
                <w:szCs w:val="24"/>
                <w:lang w:val="lv-LV"/>
              </w:rPr>
              <w:t>grozījumu Azartspēļu likumā (stājās spēkā 2006.gada 4.jūlijā) anotācijā norādīts, ka pašvaldībai ir tiesības ievērot jebkuru principu, arī to, ka azartspēles varētu būt koncentrētas vienā vietā.</w:t>
            </w:r>
          </w:p>
          <w:p w:rsidR="00EB3B3C" w:rsidRPr="00F707E6" w:rsidRDefault="00EB3B3C" w:rsidP="006000F9">
            <w:pPr>
              <w:shd w:val="clear" w:color="auto" w:fill="FFFFFF"/>
              <w:spacing w:after="0"/>
              <w:jc w:val="both"/>
              <w:outlineLvl w:val="2"/>
              <w:rPr>
                <w:rFonts w:ascii="Times New Roman" w:eastAsia="Times New Roman" w:hAnsi="Times New Roman" w:cs="Times New Roman"/>
                <w:bCs/>
                <w:sz w:val="24"/>
                <w:szCs w:val="24"/>
                <w:lang w:val="lv-LV"/>
              </w:rPr>
            </w:pPr>
            <w:r>
              <w:rPr>
                <w:rFonts w:ascii="Times New Roman" w:hAnsi="Times New Roman" w:cs="Times New Roman"/>
                <w:sz w:val="24"/>
                <w:szCs w:val="24"/>
                <w:lang w:val="lv-LV"/>
              </w:rPr>
              <w:t xml:space="preserve">     </w:t>
            </w:r>
            <w:r w:rsidRPr="00F707E6">
              <w:rPr>
                <w:rFonts w:ascii="Times New Roman" w:hAnsi="Times New Roman" w:cs="Times New Roman"/>
                <w:sz w:val="24"/>
                <w:szCs w:val="24"/>
                <w:lang w:val="lv-LV"/>
              </w:rPr>
              <w:t xml:space="preserve">Ar Daugavpils domes 2020.gada 24.marta saistošajiem noteikumiem Nr.12 </w:t>
            </w:r>
            <w:r w:rsidRPr="00F707E6">
              <w:rPr>
                <w:rFonts w:ascii="Times New Roman" w:hAnsi="Times New Roman" w:cs="Times New Roman"/>
                <w:sz w:val="24"/>
                <w:szCs w:val="24"/>
                <w:shd w:val="clear" w:color="auto" w:fill="FFFFFF"/>
                <w:lang w:val="lv-LV"/>
              </w:rPr>
              <w:t xml:space="preserve">„Daugavpils pilsētas teritorijas plānojuma izmantošanas un apbūves saistošie noteikumi un grafiskā daļa” (turpmāk – saistošie noteikumi Nr.12) </w:t>
            </w:r>
            <w:r w:rsidRPr="00F707E6">
              <w:rPr>
                <w:rFonts w:ascii="Times New Roman" w:hAnsi="Times New Roman" w:cs="Times New Roman"/>
                <w:sz w:val="24"/>
                <w:szCs w:val="24"/>
                <w:lang w:val="lv-LV"/>
              </w:rPr>
              <w:t>apstiprināts Daugavpils pilsētas teritorijas plānojums un tā sastāvā esošie Teritorijas izmantošanas un apbūves noteikumi</w:t>
            </w:r>
            <w:r>
              <w:rPr>
                <w:rFonts w:ascii="Times New Roman" w:hAnsi="Times New Roman" w:cs="Times New Roman"/>
                <w:sz w:val="24"/>
                <w:szCs w:val="24"/>
                <w:lang w:val="lv-LV"/>
              </w:rPr>
              <w:t xml:space="preserve"> (turpmāk – TIAN).</w:t>
            </w:r>
          </w:p>
          <w:p w:rsidR="00EB3B3C" w:rsidRPr="00BE2388" w:rsidRDefault="00EB3B3C" w:rsidP="006000F9">
            <w:pPr>
              <w:spacing w:after="0"/>
              <w:ind w:right="102"/>
              <w:jc w:val="both"/>
              <w:textAlignment w:val="baseline"/>
              <w:rPr>
                <w:rFonts w:ascii="Times New Roman" w:hAnsi="Times New Roman" w:cs="Times New Roman"/>
                <w:sz w:val="24"/>
                <w:szCs w:val="24"/>
                <w:shd w:val="clear" w:color="auto" w:fill="FFFFFF"/>
                <w:lang w:val="lv-LV"/>
              </w:rPr>
            </w:pPr>
            <w:r w:rsidRPr="00F707E6">
              <w:rPr>
                <w:rFonts w:ascii="Times New Roman" w:hAnsi="Times New Roman" w:cs="Times New Roman"/>
                <w:sz w:val="24"/>
                <w:szCs w:val="24"/>
                <w:lang w:val="lv-LV"/>
              </w:rPr>
              <w:t xml:space="preserve">Saskaņā ar TIAN 2.nodaļas “Prasības visas teritorijas izmantošanai” 2.2.apakšnodaļas “Visā teritorijā aizliegta izmantošana” 12.12.1.un 12.12.2.apakšpunktu visā Pašvaldības teritorijā aizliegts izveidot azartspēļu organizēšanas vietas - spēļu zāles, izņemot gadījumus, kad spēļu zāli plānots atvērt: </w:t>
            </w:r>
          </w:p>
          <w:p w:rsidR="00EB3B3C" w:rsidRPr="00F707E6" w:rsidRDefault="00EB3B3C" w:rsidP="006000F9">
            <w:pPr>
              <w:spacing w:after="0"/>
              <w:jc w:val="both"/>
              <w:rPr>
                <w:rFonts w:ascii="Times New Roman" w:hAnsi="Times New Roman" w:cs="Times New Roman"/>
                <w:sz w:val="24"/>
                <w:szCs w:val="24"/>
                <w:lang w:val="lv-LV"/>
              </w:rPr>
            </w:pPr>
            <w:r w:rsidRPr="00F707E6">
              <w:rPr>
                <w:rFonts w:ascii="Times New Roman" w:hAnsi="Times New Roman" w:cs="Times New Roman"/>
                <w:sz w:val="24"/>
                <w:szCs w:val="24"/>
                <w:lang w:val="lv-LV"/>
              </w:rPr>
              <w:t xml:space="preserve">12.12.1. trīs, četru vai piecu zvaigžņu viesnīcās, kuru numuru skaits nav mazāks par 15, veicot konkrētas azartspēļu organizēšanas vietas būvniecības ieceres publisko apspriešanu; </w:t>
            </w:r>
          </w:p>
          <w:p w:rsidR="00EB3B3C" w:rsidRPr="00F707E6" w:rsidRDefault="00EB3B3C" w:rsidP="006000F9">
            <w:pPr>
              <w:spacing w:after="0"/>
              <w:jc w:val="both"/>
              <w:rPr>
                <w:rFonts w:ascii="Times New Roman" w:hAnsi="Times New Roman" w:cs="Times New Roman"/>
                <w:sz w:val="24"/>
                <w:szCs w:val="24"/>
                <w:lang w:val="lv-LV"/>
              </w:rPr>
            </w:pPr>
            <w:r w:rsidRPr="00F707E6">
              <w:rPr>
                <w:rFonts w:ascii="Times New Roman" w:hAnsi="Times New Roman" w:cs="Times New Roman"/>
                <w:sz w:val="24"/>
                <w:szCs w:val="24"/>
                <w:lang w:val="lv-LV"/>
              </w:rPr>
              <w:lastRenderedPageBreak/>
              <w:t>12.12.2. atsevišķi stāvošā publiskā ēkā ar kopējo platību ne mazāku par 1000 m</w:t>
            </w:r>
            <w:r w:rsidRPr="00246ED0">
              <w:rPr>
                <w:rFonts w:ascii="Times New Roman" w:hAnsi="Times New Roman" w:cs="Times New Roman"/>
                <w:sz w:val="24"/>
                <w:szCs w:val="24"/>
                <w:vertAlign w:val="superscript"/>
                <w:lang w:val="lv-LV"/>
              </w:rPr>
              <w:t>2</w:t>
            </w:r>
            <w:r w:rsidRPr="00F707E6">
              <w:rPr>
                <w:rFonts w:ascii="Times New Roman" w:hAnsi="Times New Roman" w:cs="Times New Roman"/>
                <w:sz w:val="24"/>
                <w:szCs w:val="24"/>
                <w:lang w:val="lv-LV"/>
              </w:rPr>
              <w:t xml:space="preserve"> , kuru plānots izmantot tikai spēļu zāles funkcijām</w:t>
            </w:r>
            <w:r>
              <w:rPr>
                <w:rFonts w:ascii="Times New Roman" w:hAnsi="Times New Roman" w:cs="Times New Roman"/>
                <w:sz w:val="24"/>
                <w:szCs w:val="24"/>
                <w:lang w:val="lv-LV"/>
              </w:rPr>
              <w:t>,</w:t>
            </w:r>
            <w:r w:rsidRPr="00F707E6">
              <w:rPr>
                <w:rFonts w:ascii="Times New Roman" w:hAnsi="Times New Roman" w:cs="Times New Roman"/>
                <w:sz w:val="24"/>
                <w:szCs w:val="24"/>
                <w:lang w:val="lv-LV"/>
              </w:rPr>
              <w:t xml:space="preserve"> vai publiskās ēkas telpu grupa ar kopējo platību ne mazāku par 1000 m</w:t>
            </w:r>
            <w:r w:rsidRPr="00F707E6">
              <w:rPr>
                <w:rFonts w:ascii="Times New Roman" w:hAnsi="Times New Roman" w:cs="Times New Roman"/>
                <w:sz w:val="24"/>
                <w:szCs w:val="24"/>
                <w:vertAlign w:val="superscript"/>
                <w:lang w:val="lv-LV"/>
              </w:rPr>
              <w:t>2</w:t>
            </w:r>
            <w:r w:rsidRPr="00F707E6">
              <w:rPr>
                <w:rFonts w:ascii="Times New Roman" w:hAnsi="Times New Roman" w:cs="Times New Roman"/>
                <w:sz w:val="24"/>
                <w:szCs w:val="24"/>
                <w:lang w:val="lv-LV"/>
              </w:rPr>
              <w:t xml:space="preserve">, veicot konkrētas azartspēļu organizēšanas vietas būvniecības ieceres publisko apspriešanu. </w:t>
            </w:r>
          </w:p>
          <w:p w:rsidR="00EB3B3C" w:rsidRPr="00F707E6" w:rsidRDefault="00EB3B3C" w:rsidP="006000F9">
            <w:pPr>
              <w:spacing w:after="0"/>
              <w:jc w:val="both"/>
              <w:textAlignment w:val="baseline"/>
              <w:rPr>
                <w:rFonts w:ascii="Times New Roman" w:hAnsi="Times New Roman" w:cs="Times New Roman"/>
                <w:sz w:val="24"/>
                <w:szCs w:val="24"/>
                <w:lang w:val="lv-LV"/>
              </w:rPr>
            </w:pPr>
            <w:r w:rsidRPr="00F707E6">
              <w:rPr>
                <w:rFonts w:ascii="Times New Roman" w:hAnsi="Times New Roman" w:cs="Times New Roman"/>
                <w:sz w:val="24"/>
                <w:szCs w:val="24"/>
                <w:shd w:val="clear" w:color="auto" w:fill="FFFFFF"/>
                <w:lang w:val="lv-LV"/>
              </w:rPr>
              <w:t xml:space="preserve">Tātad </w:t>
            </w:r>
            <w:r>
              <w:rPr>
                <w:rFonts w:ascii="Times New Roman" w:hAnsi="Times New Roman" w:cs="Times New Roman"/>
                <w:sz w:val="24"/>
                <w:szCs w:val="24"/>
                <w:shd w:val="clear" w:color="auto" w:fill="FFFFFF"/>
                <w:lang w:val="lv-LV"/>
              </w:rPr>
              <w:t>2020.gadā</w:t>
            </w:r>
            <w:r w:rsidRPr="00F707E6">
              <w:rPr>
                <w:rFonts w:ascii="Times New Roman" w:hAnsi="Times New Roman" w:cs="Times New Roman"/>
                <w:sz w:val="24"/>
                <w:szCs w:val="24"/>
                <w:shd w:val="clear" w:color="auto" w:fill="FFFFFF"/>
                <w:lang w:val="lv-LV"/>
              </w:rPr>
              <w:t xml:space="preserve"> </w:t>
            </w:r>
            <w:r>
              <w:rPr>
                <w:rFonts w:ascii="Times New Roman" w:hAnsi="Times New Roman" w:cs="Times New Roman"/>
                <w:sz w:val="24"/>
                <w:szCs w:val="24"/>
                <w:shd w:val="clear" w:color="auto" w:fill="FFFFFF"/>
                <w:lang w:val="lv-LV"/>
              </w:rPr>
              <w:t>Daugavpils domes deputāti,</w:t>
            </w:r>
            <w:r w:rsidRPr="00F707E6">
              <w:rPr>
                <w:rFonts w:ascii="Times New Roman" w:hAnsi="Times New Roman" w:cs="Times New Roman"/>
                <w:sz w:val="24"/>
                <w:szCs w:val="24"/>
                <w:shd w:val="clear" w:color="auto" w:fill="FFFFFF"/>
                <w:lang w:val="lv-LV"/>
              </w:rPr>
              <w:t xml:space="preserve"> </w:t>
            </w:r>
            <w:r w:rsidRPr="00F707E6">
              <w:rPr>
                <w:rFonts w:ascii="Times New Roman" w:eastAsia="Times New Roman" w:hAnsi="Times New Roman" w:cs="Times New Roman"/>
                <w:sz w:val="24"/>
                <w:szCs w:val="24"/>
                <w:lang w:val="lv-LV" w:eastAsia="lv-LV"/>
              </w:rPr>
              <w:t>no</w:t>
            </w:r>
            <w:r>
              <w:rPr>
                <w:rFonts w:ascii="Times New Roman" w:eastAsia="Times New Roman" w:hAnsi="Times New Roman" w:cs="Times New Roman"/>
                <w:sz w:val="24"/>
                <w:szCs w:val="24"/>
                <w:lang w:val="lv-LV" w:eastAsia="lv-LV"/>
              </w:rPr>
              <w:t>sakot</w:t>
            </w:r>
            <w:r w:rsidRPr="00F707E6">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 xml:space="preserve">pašvaldības </w:t>
            </w:r>
            <w:r w:rsidRPr="00F707E6">
              <w:rPr>
                <w:rFonts w:ascii="Times New Roman" w:eastAsia="Times New Roman" w:hAnsi="Times New Roman" w:cs="Times New Roman"/>
                <w:sz w:val="24"/>
                <w:szCs w:val="24"/>
                <w:lang w:val="lv-LV" w:eastAsia="lv-LV"/>
              </w:rPr>
              <w:t>administ</w:t>
            </w:r>
            <w:r>
              <w:rPr>
                <w:rFonts w:ascii="Times New Roman" w:eastAsia="Times New Roman" w:hAnsi="Times New Roman" w:cs="Times New Roman"/>
                <w:sz w:val="24"/>
                <w:szCs w:val="24"/>
                <w:lang w:val="lv-LV" w:eastAsia="lv-LV"/>
              </w:rPr>
              <w:t xml:space="preserve">ratīvās teritorijas izmantošanu, </w:t>
            </w:r>
            <w:r w:rsidRPr="00F707E6">
              <w:rPr>
                <w:rFonts w:ascii="Times New Roman" w:hAnsi="Times New Roman" w:cs="Times New Roman"/>
                <w:sz w:val="24"/>
                <w:szCs w:val="24"/>
                <w:shd w:val="clear" w:color="auto" w:fill="FFFFFF"/>
                <w:lang w:val="lv-LV"/>
              </w:rPr>
              <w:t>pārstāvot savus vēlētājus,</w:t>
            </w:r>
            <w:r w:rsidRPr="00F707E6">
              <w:rPr>
                <w:rFonts w:ascii="Times New Roman" w:eastAsia="Times New Roman" w:hAnsi="Times New Roman" w:cs="Times New Roman"/>
                <w:sz w:val="24"/>
                <w:szCs w:val="24"/>
                <w:lang w:val="lv-LV" w:eastAsia="lv-LV"/>
              </w:rPr>
              <w:t xml:space="preserve"> </w:t>
            </w:r>
            <w:r w:rsidRPr="00F707E6">
              <w:rPr>
                <w:rFonts w:ascii="Times New Roman" w:hAnsi="Times New Roman" w:cs="Times New Roman"/>
                <w:sz w:val="24"/>
                <w:szCs w:val="24"/>
                <w:shd w:val="clear" w:color="auto" w:fill="FFFFFF"/>
                <w:lang w:val="lv-LV"/>
              </w:rPr>
              <w:t>pauda vēlmi ierobežot azartspēļu organizēšanu visā pilsētas teritorijā,</w:t>
            </w:r>
            <w:r>
              <w:rPr>
                <w:rFonts w:ascii="Times New Roman" w:hAnsi="Times New Roman" w:cs="Times New Roman"/>
                <w:sz w:val="24"/>
                <w:szCs w:val="24"/>
                <w:shd w:val="clear" w:color="auto" w:fill="FFFFFF"/>
                <w:lang w:val="lv-LV"/>
              </w:rPr>
              <w:t xml:space="preserve"> taču paredzot vietas azartspēļu rīkošanai.</w:t>
            </w:r>
            <w:r w:rsidRPr="00F707E6">
              <w:rPr>
                <w:rFonts w:ascii="Times New Roman" w:hAnsi="Times New Roman" w:cs="Times New Roman"/>
                <w:sz w:val="24"/>
                <w:szCs w:val="24"/>
                <w:shd w:val="clear" w:color="auto" w:fill="FFFFFF"/>
                <w:lang w:val="lv-LV"/>
              </w:rPr>
              <w:t xml:space="preserve"> </w:t>
            </w:r>
          </w:p>
          <w:p w:rsidR="00EB3B3C" w:rsidRPr="00F707E6" w:rsidRDefault="00EB3B3C" w:rsidP="006000F9">
            <w:pPr>
              <w:shd w:val="clear" w:color="auto" w:fill="FFFFFF"/>
              <w:spacing w:after="0"/>
              <w:ind w:firstLine="30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Pamatnostādnēs norādīts, ka vēsturiski kazino ES valstīs un Amerikas Savienotajās Valstīs bija izvietotas ārpus blīvi apdzīvotām vietām un koncentrētas tūristu iecienītajās teritorijās, orientējot azartspēles kā eksporta preci (</w:t>
            </w:r>
            <w:proofErr w:type="spellStart"/>
            <w:r w:rsidRPr="00F707E6">
              <w:rPr>
                <w:rFonts w:ascii="Times New Roman" w:eastAsia="Times New Roman" w:hAnsi="Times New Roman" w:cs="Times New Roman"/>
                <w:sz w:val="24"/>
                <w:szCs w:val="24"/>
                <w:lang w:val="lv-LV"/>
              </w:rPr>
              <w:t>ang</w:t>
            </w:r>
            <w:proofErr w:type="spellEnd"/>
            <w:r w:rsidRPr="00F707E6">
              <w:rPr>
                <w:rFonts w:ascii="Times New Roman" w:eastAsia="Times New Roman" w:hAnsi="Times New Roman" w:cs="Times New Roman"/>
                <w:sz w:val="24"/>
                <w:szCs w:val="24"/>
                <w:lang w:val="lv-LV"/>
              </w:rPr>
              <w:t>. val</w:t>
            </w:r>
            <w:r w:rsidRPr="00F707E6">
              <w:rPr>
                <w:rFonts w:ascii="Times New Roman" w:eastAsia="Times New Roman" w:hAnsi="Times New Roman" w:cs="Times New Roman"/>
                <w:i/>
                <w:iCs/>
                <w:sz w:val="24"/>
                <w:szCs w:val="24"/>
                <w:lang w:val="lv-LV"/>
              </w:rPr>
              <w:t>.</w:t>
            </w:r>
            <w:r w:rsidRPr="00F707E6">
              <w:rPr>
                <w:rFonts w:ascii="Times New Roman" w:eastAsia="Times New Roman" w:hAnsi="Times New Roman" w:cs="Times New Roman"/>
                <w:sz w:val="24"/>
                <w:szCs w:val="24"/>
                <w:lang w:val="lv-LV"/>
              </w:rPr>
              <w:t> </w:t>
            </w:r>
            <w:proofErr w:type="spellStart"/>
            <w:r w:rsidRPr="00F707E6">
              <w:rPr>
                <w:rFonts w:ascii="Times New Roman" w:eastAsia="Times New Roman" w:hAnsi="Times New Roman" w:cs="Times New Roman"/>
                <w:i/>
                <w:iCs/>
                <w:sz w:val="24"/>
                <w:szCs w:val="24"/>
                <w:lang w:val="lv-LV"/>
              </w:rPr>
              <w:t>gambling</w:t>
            </w:r>
            <w:proofErr w:type="spellEnd"/>
            <w:r w:rsidRPr="00F707E6">
              <w:rPr>
                <w:rFonts w:ascii="Times New Roman" w:eastAsia="Times New Roman" w:hAnsi="Times New Roman" w:cs="Times New Roman"/>
                <w:i/>
                <w:iCs/>
                <w:sz w:val="24"/>
                <w:szCs w:val="24"/>
                <w:lang w:val="lv-LV"/>
              </w:rPr>
              <w:t xml:space="preserve"> </w:t>
            </w:r>
            <w:proofErr w:type="spellStart"/>
            <w:r w:rsidRPr="00F707E6">
              <w:rPr>
                <w:rFonts w:ascii="Times New Roman" w:eastAsia="Times New Roman" w:hAnsi="Times New Roman" w:cs="Times New Roman"/>
                <w:i/>
                <w:iCs/>
                <w:sz w:val="24"/>
                <w:szCs w:val="24"/>
                <w:lang w:val="lv-LV"/>
              </w:rPr>
              <w:t>goes</w:t>
            </w:r>
            <w:proofErr w:type="spellEnd"/>
            <w:r w:rsidRPr="00F707E6">
              <w:rPr>
                <w:rFonts w:ascii="Times New Roman" w:eastAsia="Times New Roman" w:hAnsi="Times New Roman" w:cs="Times New Roman"/>
                <w:i/>
                <w:iCs/>
                <w:sz w:val="24"/>
                <w:szCs w:val="24"/>
                <w:lang w:val="lv-LV"/>
              </w:rPr>
              <w:t xml:space="preserve"> </w:t>
            </w:r>
            <w:proofErr w:type="spellStart"/>
            <w:r w:rsidRPr="00F707E6">
              <w:rPr>
                <w:rFonts w:ascii="Times New Roman" w:eastAsia="Times New Roman" w:hAnsi="Times New Roman" w:cs="Times New Roman"/>
                <w:i/>
                <w:iCs/>
                <w:sz w:val="24"/>
                <w:szCs w:val="24"/>
                <w:lang w:val="lv-LV"/>
              </w:rPr>
              <w:t>home</w:t>
            </w:r>
            <w:proofErr w:type="spellEnd"/>
            <w:r w:rsidRPr="00F707E6">
              <w:rPr>
                <w:rFonts w:ascii="Times New Roman" w:eastAsia="Times New Roman" w:hAnsi="Times New Roman" w:cs="Times New Roman"/>
                <w:i/>
                <w:iCs/>
                <w:sz w:val="24"/>
                <w:szCs w:val="24"/>
                <w:lang w:val="lv-LV"/>
              </w:rPr>
              <w:t xml:space="preserve"> </w:t>
            </w:r>
            <w:proofErr w:type="spellStart"/>
            <w:r w:rsidRPr="00F707E6">
              <w:rPr>
                <w:rFonts w:ascii="Times New Roman" w:eastAsia="Times New Roman" w:hAnsi="Times New Roman" w:cs="Times New Roman"/>
                <w:i/>
                <w:iCs/>
                <w:sz w:val="24"/>
                <w:szCs w:val="24"/>
                <w:lang w:val="lv-LV"/>
              </w:rPr>
              <w:t>with</w:t>
            </w:r>
            <w:proofErr w:type="spellEnd"/>
            <w:r w:rsidRPr="00F707E6">
              <w:rPr>
                <w:rFonts w:ascii="Times New Roman" w:eastAsia="Times New Roman" w:hAnsi="Times New Roman" w:cs="Times New Roman"/>
                <w:i/>
                <w:iCs/>
                <w:sz w:val="24"/>
                <w:szCs w:val="24"/>
                <w:lang w:val="lv-LV"/>
              </w:rPr>
              <w:t xml:space="preserve"> </w:t>
            </w:r>
            <w:proofErr w:type="spellStart"/>
            <w:r w:rsidRPr="00F707E6">
              <w:rPr>
                <w:rFonts w:ascii="Times New Roman" w:eastAsia="Times New Roman" w:hAnsi="Times New Roman" w:cs="Times New Roman"/>
                <w:i/>
                <w:iCs/>
                <w:sz w:val="24"/>
                <w:szCs w:val="24"/>
                <w:lang w:val="lv-LV"/>
              </w:rPr>
              <w:t>the</w:t>
            </w:r>
            <w:proofErr w:type="spellEnd"/>
            <w:r w:rsidRPr="00F707E6">
              <w:rPr>
                <w:rFonts w:ascii="Times New Roman" w:eastAsia="Times New Roman" w:hAnsi="Times New Roman" w:cs="Times New Roman"/>
                <w:i/>
                <w:iCs/>
                <w:sz w:val="24"/>
                <w:szCs w:val="24"/>
                <w:lang w:val="lv-LV"/>
              </w:rPr>
              <w:t xml:space="preserve"> </w:t>
            </w:r>
            <w:proofErr w:type="spellStart"/>
            <w:r w:rsidRPr="00F707E6">
              <w:rPr>
                <w:rFonts w:ascii="Times New Roman" w:eastAsia="Times New Roman" w:hAnsi="Times New Roman" w:cs="Times New Roman"/>
                <w:i/>
                <w:iCs/>
                <w:sz w:val="24"/>
                <w:szCs w:val="24"/>
                <w:lang w:val="lv-LV"/>
              </w:rPr>
              <w:t>tourist</w:t>
            </w:r>
            <w:proofErr w:type="spellEnd"/>
            <w:r w:rsidRPr="00F707E6">
              <w:rPr>
                <w:rFonts w:ascii="Times New Roman" w:eastAsia="Times New Roman" w:hAnsi="Times New Roman" w:cs="Times New Roman"/>
                <w:sz w:val="24"/>
                <w:szCs w:val="24"/>
                <w:lang w:val="lv-LV"/>
              </w:rPr>
              <w:t>) šādu apsvērumu dēļ:</w:t>
            </w:r>
          </w:p>
          <w:p w:rsidR="00EB3B3C" w:rsidRPr="00F707E6" w:rsidRDefault="00EB3B3C" w:rsidP="006000F9">
            <w:pPr>
              <w:shd w:val="clear" w:color="auto" w:fill="FFFFFF"/>
              <w:spacing w:after="0"/>
              <w:ind w:firstLine="30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1) ekonomiskais labums no spēļu zālēm ir vērtīgāks, ja šis bizness piesaista jaunus līdzekļus sabiedrībai, nevis akumulē vietējo iedzīvotāju resursu;</w:t>
            </w:r>
          </w:p>
          <w:p w:rsidR="00EB3B3C" w:rsidRPr="00F707E6" w:rsidRDefault="00EB3B3C" w:rsidP="006000F9">
            <w:pPr>
              <w:shd w:val="clear" w:color="auto" w:fill="FFFFFF"/>
              <w:spacing w:after="0"/>
              <w:ind w:firstLine="30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2) spēļu zāles ir īpaši kaitīgas finansiāli zemāk nodrošinātai iedzīvotāju grupai;</w:t>
            </w:r>
          </w:p>
          <w:p w:rsidR="00EB3B3C" w:rsidRPr="00F707E6" w:rsidRDefault="00EB3B3C" w:rsidP="006000F9">
            <w:pPr>
              <w:shd w:val="clear" w:color="auto" w:fill="FFFFFF"/>
              <w:spacing w:after="0"/>
              <w:ind w:firstLine="30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3) sociālās problēmas, ko veido spēļu zāles, "iet prom ar tūristu", mazāk ietekmējot valsts sociālos dienestus un veselības aprūpes sistēmu.</w:t>
            </w:r>
          </w:p>
          <w:p w:rsidR="00EB3B3C" w:rsidRPr="00F707E6" w:rsidRDefault="00EB3B3C" w:rsidP="006000F9">
            <w:pPr>
              <w:spacing w:after="0"/>
              <w:ind w:right="102"/>
              <w:jc w:val="both"/>
              <w:textAlignment w:val="baseline"/>
              <w:rPr>
                <w:rFonts w:ascii="Times New Roman" w:eastAsia="Times New Roman" w:hAnsi="Times New Roman" w:cs="Times New Roman"/>
                <w:sz w:val="24"/>
                <w:szCs w:val="24"/>
                <w:lang w:val="lv-LV" w:eastAsia="lv-LV"/>
              </w:rPr>
            </w:pPr>
            <w:r>
              <w:rPr>
                <w:rFonts w:ascii="Times New Roman" w:hAnsi="Times New Roman" w:cs="Times New Roman"/>
                <w:sz w:val="24"/>
                <w:szCs w:val="24"/>
                <w:shd w:val="clear" w:color="auto" w:fill="FFFFFF"/>
                <w:lang w:val="lv-LV"/>
              </w:rPr>
              <w:t xml:space="preserve">     </w:t>
            </w:r>
            <w:r w:rsidRPr="00F707E6">
              <w:rPr>
                <w:rFonts w:ascii="Times New Roman" w:hAnsi="Times New Roman" w:cs="Times New Roman"/>
                <w:sz w:val="24"/>
                <w:szCs w:val="24"/>
                <w:shd w:val="clear" w:color="auto" w:fill="FFFFFF"/>
                <w:lang w:val="lv-LV"/>
              </w:rPr>
              <w:t xml:space="preserve">Kā vērtēja Satversmes tiesa </w:t>
            </w:r>
            <w:r w:rsidRPr="00F707E6">
              <w:rPr>
                <w:rFonts w:ascii="Times New Roman" w:hAnsi="Times New Roman" w:cs="Times New Roman"/>
                <w:sz w:val="24"/>
                <w:szCs w:val="24"/>
                <w:lang w:val="lv-LV"/>
              </w:rPr>
              <w:t>2019.gada 16.maija sprieduma</w:t>
            </w:r>
            <w:r w:rsidRPr="00F707E6">
              <w:rPr>
                <w:rFonts w:ascii="Times New Roman" w:hAnsi="Times New Roman" w:cs="Times New Roman"/>
                <w:sz w:val="24"/>
                <w:szCs w:val="24"/>
                <w:shd w:val="clear" w:color="auto" w:fill="FFFFFF"/>
                <w:lang w:val="lv-LV"/>
              </w:rPr>
              <w:t xml:space="preserve"> 20.2.1.punktā, spēļu zāles, kas atrodas viesnīcās, ir orientētas galvenokārt uz to iemītnieku –</w:t>
            </w:r>
            <w:r>
              <w:rPr>
                <w:rFonts w:ascii="Times New Roman" w:hAnsi="Times New Roman" w:cs="Times New Roman"/>
                <w:sz w:val="24"/>
                <w:szCs w:val="24"/>
                <w:shd w:val="clear" w:color="auto" w:fill="FFFFFF"/>
                <w:lang w:val="lv-LV"/>
              </w:rPr>
              <w:t xml:space="preserve"> </w:t>
            </w:r>
            <w:r w:rsidRPr="00F707E6">
              <w:rPr>
                <w:rFonts w:ascii="Times New Roman" w:hAnsi="Times New Roman" w:cs="Times New Roman"/>
                <w:sz w:val="24"/>
                <w:szCs w:val="24"/>
                <w:shd w:val="clear" w:color="auto" w:fill="FFFFFF"/>
                <w:lang w:val="lv-LV"/>
              </w:rPr>
              <w:t>tūristu –</w:t>
            </w:r>
            <w:r>
              <w:rPr>
                <w:rFonts w:ascii="Times New Roman" w:hAnsi="Times New Roman" w:cs="Times New Roman"/>
                <w:sz w:val="24"/>
                <w:szCs w:val="24"/>
                <w:shd w:val="clear" w:color="auto" w:fill="FFFFFF"/>
                <w:lang w:val="lv-LV"/>
              </w:rPr>
              <w:t xml:space="preserve"> </w:t>
            </w:r>
            <w:r w:rsidRPr="00F707E6">
              <w:rPr>
                <w:rFonts w:ascii="Times New Roman" w:hAnsi="Times New Roman" w:cs="Times New Roman"/>
                <w:sz w:val="24"/>
                <w:szCs w:val="24"/>
                <w:shd w:val="clear" w:color="auto" w:fill="FFFFFF"/>
                <w:lang w:val="lv-LV"/>
              </w:rPr>
              <w:t>izklaidi un visbiežāk garāmgājējiem nav manāmas.</w:t>
            </w:r>
          </w:p>
          <w:p w:rsidR="00EB3B3C" w:rsidRPr="00BC28A4" w:rsidRDefault="00EB3B3C" w:rsidP="006000F9">
            <w:pPr>
              <w:spacing w:after="0"/>
              <w:ind w:right="102"/>
              <w:jc w:val="both"/>
              <w:textAlignment w:val="baseline"/>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     </w:t>
            </w:r>
            <w:r w:rsidRPr="00F707E6">
              <w:rPr>
                <w:rFonts w:ascii="Times New Roman" w:eastAsia="Times New Roman" w:hAnsi="Times New Roman" w:cs="Times New Roman"/>
                <w:sz w:val="24"/>
                <w:szCs w:val="24"/>
                <w:lang w:val="lv-LV" w:eastAsia="lv-LV"/>
              </w:rPr>
              <w:t xml:space="preserve">Kopš 2020.gada, kad tika pieņemti saistošie noteikumi Nr.12, nebija atvērta neviena jaunā </w:t>
            </w:r>
            <w:r w:rsidRPr="00F707E6">
              <w:rPr>
                <w:rFonts w:ascii="Times New Roman" w:hAnsi="Times New Roman" w:cs="Times New Roman"/>
                <w:sz w:val="24"/>
                <w:szCs w:val="24"/>
                <w:lang w:val="lv-LV"/>
              </w:rPr>
              <w:t xml:space="preserve">trīs, četru vai piecu zvaigžņu viesnīca, kaut pilsētā vērojams viesu izmitināšanas vietu trūkumus gan brīvdienās, gan atvaļinājumu laikā, it īpaši svētku laikā. Komersantiem tas varētu stimulēt biznesa attīstību, trīs, četru vai piecu zvaigžņu viesnīcās organizējot gan azartspēļu pakalpojumus, gan viesnīcas pakalpojumus. Līdz ar to </w:t>
            </w:r>
            <w:r w:rsidRPr="00F707E6">
              <w:rPr>
                <w:rFonts w:ascii="Times New Roman" w:eastAsia="Times New Roman" w:hAnsi="Times New Roman" w:cs="Times New Roman"/>
                <w:sz w:val="24"/>
                <w:szCs w:val="24"/>
                <w:lang w:val="lv-LV" w:eastAsia="lv-LV"/>
              </w:rPr>
              <w:t xml:space="preserve">komersantu tiesības veikt </w:t>
            </w:r>
            <w:r>
              <w:rPr>
                <w:rFonts w:ascii="Times New Roman" w:eastAsia="Times New Roman" w:hAnsi="Times New Roman" w:cs="Times New Roman"/>
                <w:sz w:val="24"/>
                <w:szCs w:val="24"/>
                <w:lang w:val="lv-LV" w:eastAsia="lv-LV"/>
              </w:rPr>
              <w:t xml:space="preserve">konkrētu </w:t>
            </w:r>
            <w:r w:rsidRPr="00F707E6">
              <w:rPr>
                <w:rFonts w:ascii="Times New Roman" w:eastAsia="Times New Roman" w:hAnsi="Times New Roman" w:cs="Times New Roman"/>
                <w:sz w:val="24"/>
                <w:szCs w:val="24"/>
                <w:lang w:val="lv-LV" w:eastAsia="lv-LV"/>
              </w:rPr>
              <w:t>komercdarbību</w:t>
            </w:r>
            <w:r w:rsidRPr="00F707E6">
              <w:rPr>
                <w:rFonts w:ascii="Times New Roman" w:hAnsi="Times New Roman" w:cs="Times New Roman"/>
                <w:sz w:val="24"/>
                <w:szCs w:val="24"/>
                <w:lang w:val="lv-LV"/>
              </w:rPr>
              <w:t xml:space="preserve"> netiek </w:t>
            </w:r>
            <w:r w:rsidRPr="00F707E6">
              <w:rPr>
                <w:rFonts w:ascii="Times New Roman" w:eastAsia="Times New Roman" w:hAnsi="Times New Roman" w:cs="Times New Roman"/>
                <w:sz w:val="24"/>
                <w:szCs w:val="24"/>
                <w:lang w:val="lv-LV" w:eastAsia="lv-LV"/>
              </w:rPr>
              <w:t>ierobežotas.</w:t>
            </w:r>
          </w:p>
        </w:tc>
      </w:tr>
      <w:tr w:rsidR="00EB3B3C" w:rsidRPr="00BD4BC2" w:rsidTr="006000F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D9655F" w:rsidRDefault="00EB3B3C" w:rsidP="00EB3B3C">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9655F">
              <w:rPr>
                <w:rFonts w:ascii="Times New Roman" w:eastAsia="Times New Roman" w:hAnsi="Times New Roman"/>
                <w:sz w:val="24"/>
                <w:szCs w:val="24"/>
                <w:lang w:val="lv-LV" w:eastAsia="lv-LV"/>
              </w:rPr>
              <w:lastRenderedPageBreak/>
              <w:t>Fiskālā ietekme uz pašvaldības budžetu </w:t>
            </w:r>
          </w:p>
        </w:tc>
        <w:tc>
          <w:tcPr>
            <w:tcW w:w="73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D9655F" w:rsidRDefault="00EB3B3C" w:rsidP="006000F9">
            <w:pPr>
              <w:spacing w:after="0"/>
              <w:ind w:left="48" w:right="102"/>
              <w:jc w:val="both"/>
              <w:textAlignment w:val="baseline"/>
              <w:rPr>
                <w:rFonts w:ascii="Times New Roman" w:eastAsia="Times New Roman" w:hAnsi="Times New Roman"/>
                <w:sz w:val="24"/>
                <w:szCs w:val="24"/>
                <w:lang w:val="lv-LV" w:eastAsia="lv-LV"/>
              </w:rPr>
            </w:pPr>
            <w:r w:rsidRPr="00D9655F">
              <w:rPr>
                <w:rFonts w:ascii="Times New Roman" w:eastAsia="Times New Roman" w:hAnsi="Times New Roman"/>
                <w:sz w:val="24"/>
                <w:szCs w:val="24"/>
                <w:lang w:val="lv-LV" w:eastAsia="lv-LV"/>
              </w:rPr>
              <w:t xml:space="preserve">Ietekmi nav iespējams precīzi noteikt, jo </w:t>
            </w:r>
            <w:r w:rsidRPr="00D9655F">
              <w:rPr>
                <w:rFonts w:ascii="Times New Roman" w:hAnsi="Times New Roman"/>
                <w:sz w:val="24"/>
                <w:szCs w:val="24"/>
                <w:shd w:val="clear" w:color="auto" w:fill="FFFFFF"/>
                <w:lang w:val="lv-LV"/>
              </w:rPr>
              <w:t xml:space="preserve">tā ir atkarīga no azartspēļu organizētāju aktivitātes, iesniedzot jaunus iesniegumus pašvaldības atļauju saņemšanai, kā arī no esošo azartspēļu zāļu izvietojuma atbilstības saistošajiem noteikumiem. Saskaņā ar </w:t>
            </w:r>
            <w:r>
              <w:rPr>
                <w:rFonts w:ascii="Times New Roman" w:hAnsi="Times New Roman"/>
                <w:sz w:val="24"/>
                <w:szCs w:val="24"/>
                <w:shd w:val="clear" w:color="auto" w:fill="FFFFFF"/>
                <w:lang w:val="lv-LV"/>
              </w:rPr>
              <w:t>Azartspēļu un</w:t>
            </w:r>
            <w:r w:rsidRPr="00D9655F">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 xml:space="preserve">izložu </w:t>
            </w:r>
            <w:r w:rsidRPr="00D9655F">
              <w:rPr>
                <w:rFonts w:ascii="Times New Roman" w:hAnsi="Times New Roman"/>
                <w:sz w:val="24"/>
                <w:szCs w:val="24"/>
                <w:shd w:val="clear" w:color="auto" w:fill="FFFFFF"/>
                <w:lang w:val="lv-LV"/>
              </w:rPr>
              <w:t>likuma 42.panta septīto daļu, ja pašvaldības izsniegtā atļauja atvērt spēļu zāli konkrētajās telpās tiks atcelta, tā zaudē spēku pēc pieciem gadiem, skaitot no attiecīgā domes lēmuma spēkā stāšanās dienas.</w:t>
            </w:r>
          </w:p>
          <w:p w:rsidR="00EB3B3C" w:rsidRPr="00083809" w:rsidRDefault="00EB3B3C" w:rsidP="006000F9">
            <w:pPr>
              <w:spacing w:after="0"/>
              <w:ind w:left="48" w:right="102"/>
              <w:jc w:val="both"/>
              <w:textAlignment w:val="baseline"/>
              <w:rPr>
                <w:rFonts w:ascii="Times New Roman" w:hAnsi="Times New Roman"/>
                <w:sz w:val="24"/>
                <w:szCs w:val="24"/>
                <w:shd w:val="clear" w:color="auto" w:fill="FFFFFF"/>
                <w:lang w:val="lv-LV"/>
              </w:rPr>
            </w:pPr>
            <w:r w:rsidRPr="00D9655F">
              <w:rPr>
                <w:rFonts w:ascii="Times New Roman" w:hAnsi="Times New Roman"/>
                <w:sz w:val="24"/>
                <w:szCs w:val="24"/>
                <w:lang w:val="lv-LV"/>
              </w:rPr>
              <w:t>Saskaņā ar likuma „Par izložu un azartspēļu nodevu un nodokli” 12.panta piektās daļas 2.punktu</w:t>
            </w:r>
            <w:r>
              <w:rPr>
                <w:rFonts w:ascii="Times New Roman" w:hAnsi="Times New Roman"/>
                <w:sz w:val="24"/>
                <w:szCs w:val="24"/>
                <w:lang w:val="lv-LV"/>
              </w:rPr>
              <w:t xml:space="preserve"> </w:t>
            </w:r>
            <w:r w:rsidRPr="00D9655F">
              <w:rPr>
                <w:rFonts w:ascii="Times New Roman" w:hAnsi="Times New Roman"/>
                <w:sz w:val="24"/>
                <w:szCs w:val="24"/>
                <w:shd w:val="clear" w:color="auto" w:fill="FFFFFF"/>
                <w:lang w:val="lv-LV"/>
              </w:rPr>
              <w:t xml:space="preserve">azartspēļu nodokļa ieņēmumus </w:t>
            </w:r>
            <w:r w:rsidRPr="00381E57">
              <w:rPr>
                <w:rFonts w:ascii="Times New Roman" w:hAnsi="Times New Roman"/>
                <w:sz w:val="24"/>
                <w:szCs w:val="24"/>
                <w:shd w:val="clear" w:color="auto" w:fill="FFFFFF"/>
                <w:lang w:val="lv-LV"/>
              </w:rPr>
              <w:t xml:space="preserve">5 procentu </w:t>
            </w:r>
            <w:r>
              <w:rPr>
                <w:rFonts w:ascii="Times New Roman" w:hAnsi="Times New Roman"/>
                <w:sz w:val="24"/>
                <w:szCs w:val="24"/>
                <w:shd w:val="clear" w:color="auto" w:fill="FFFFFF"/>
                <w:lang w:val="lv-LV"/>
              </w:rPr>
              <w:t>(</w:t>
            </w:r>
            <w:r>
              <w:rPr>
                <w:rFonts w:ascii="Times New Roman" w:hAnsi="Times New Roman"/>
                <w:sz w:val="24"/>
                <w:szCs w:val="24"/>
                <w:lang w:val="lv-LV"/>
              </w:rPr>
              <w:t xml:space="preserve">kopš </w:t>
            </w:r>
            <w:r>
              <w:rPr>
                <w:rFonts w:ascii="Times New Roman" w:hAnsi="Times New Roman"/>
                <w:sz w:val="24"/>
                <w:szCs w:val="24"/>
                <w:lang w:val="lv-LV"/>
              </w:rPr>
              <w:lastRenderedPageBreak/>
              <w:t>2020.gada 1.janvāra, līdz tam 25 procentu)</w:t>
            </w:r>
            <w:r w:rsidRPr="00D9655F">
              <w:rPr>
                <w:rFonts w:ascii="Times New Roman" w:hAnsi="Times New Roman"/>
                <w:sz w:val="24"/>
                <w:szCs w:val="24"/>
                <w:lang w:val="lv-LV"/>
              </w:rPr>
              <w:t xml:space="preserve"> </w:t>
            </w:r>
            <w:r w:rsidRPr="00381E57">
              <w:rPr>
                <w:rFonts w:ascii="Times New Roman" w:hAnsi="Times New Roman"/>
                <w:sz w:val="24"/>
                <w:szCs w:val="24"/>
                <w:shd w:val="clear" w:color="auto" w:fill="FFFFFF"/>
                <w:lang w:val="lv-LV"/>
              </w:rPr>
              <w:t xml:space="preserve">apmērā ieskaita tās pašvaldības budžetā, </w:t>
            </w:r>
            <w:r w:rsidRPr="00D9655F">
              <w:rPr>
                <w:rFonts w:ascii="Times New Roman" w:hAnsi="Times New Roman"/>
                <w:sz w:val="24"/>
                <w:szCs w:val="24"/>
                <w:shd w:val="clear" w:color="auto" w:fill="FFFFFF"/>
                <w:lang w:val="lv-LV"/>
              </w:rPr>
              <w:t xml:space="preserve">kuras teritorijā tika organizēta azartspēle. </w:t>
            </w:r>
            <w:r>
              <w:rPr>
                <w:rFonts w:ascii="Times New Roman" w:hAnsi="Times New Roman"/>
                <w:sz w:val="24"/>
                <w:szCs w:val="24"/>
                <w:shd w:val="clear" w:color="auto" w:fill="FFFFFF"/>
                <w:lang w:val="lv-LV"/>
              </w:rPr>
              <w:t>I</w:t>
            </w:r>
            <w:r w:rsidRPr="00D9655F">
              <w:rPr>
                <w:rFonts w:ascii="Times New Roman" w:hAnsi="Times New Roman"/>
                <w:sz w:val="24"/>
                <w:szCs w:val="24"/>
                <w:shd w:val="clear" w:color="auto" w:fill="FFFFFF"/>
                <w:lang w:val="lv-LV"/>
              </w:rPr>
              <w:t xml:space="preserve">eņēmumi no azartspēļu nodokļa pašvaldības budžetā </w:t>
            </w:r>
            <w:r w:rsidRPr="00381E57">
              <w:rPr>
                <w:rFonts w:ascii="Times New Roman" w:hAnsi="Times New Roman"/>
                <w:sz w:val="24"/>
                <w:szCs w:val="24"/>
                <w:shd w:val="clear" w:color="auto" w:fill="FFFFFF"/>
                <w:lang w:val="lv-LV"/>
              </w:rPr>
              <w:t xml:space="preserve">2024.gada </w:t>
            </w:r>
            <w:r w:rsidR="002207C2">
              <w:rPr>
                <w:rFonts w:ascii="Times New Roman" w:hAnsi="Times New Roman"/>
                <w:sz w:val="24"/>
                <w:szCs w:val="24"/>
                <w:shd w:val="clear" w:color="auto" w:fill="FFFFFF"/>
                <w:lang w:val="lv-LV"/>
              </w:rPr>
              <w:t>10</w:t>
            </w:r>
            <w:r w:rsidRPr="00381E57">
              <w:rPr>
                <w:rFonts w:ascii="Times New Roman" w:hAnsi="Times New Roman"/>
                <w:sz w:val="24"/>
                <w:szCs w:val="24"/>
                <w:shd w:val="clear" w:color="auto" w:fill="FFFFFF"/>
                <w:lang w:val="lv-LV"/>
              </w:rPr>
              <w:t xml:space="preserve"> mēnešos </w:t>
            </w:r>
            <w:r w:rsidRPr="00D9655F">
              <w:rPr>
                <w:rFonts w:ascii="Times New Roman" w:hAnsi="Times New Roman"/>
                <w:sz w:val="24"/>
                <w:szCs w:val="24"/>
                <w:shd w:val="clear" w:color="auto" w:fill="FFFFFF"/>
                <w:lang w:val="lv-LV"/>
              </w:rPr>
              <w:t xml:space="preserve">ir </w:t>
            </w:r>
            <w:r w:rsidRPr="00381E57">
              <w:rPr>
                <w:rFonts w:ascii="Times New Roman" w:hAnsi="Times New Roman"/>
                <w:sz w:val="24"/>
                <w:szCs w:val="24"/>
                <w:shd w:val="clear" w:color="auto" w:fill="FFFFFF"/>
                <w:lang w:val="lv-LV"/>
              </w:rPr>
              <w:t xml:space="preserve">bijuši </w:t>
            </w:r>
            <w:r w:rsidR="002207C2">
              <w:rPr>
                <w:rFonts w:ascii="Times New Roman" w:hAnsi="Times New Roman" w:cs="Times New Roman"/>
                <w:sz w:val="24"/>
                <w:szCs w:val="24"/>
                <w:lang w:val="lv-LV"/>
              </w:rPr>
              <w:t>56904</w:t>
            </w:r>
            <w:r w:rsidRPr="00381E57">
              <w:rPr>
                <w:rFonts w:ascii="Times New Roman" w:hAnsi="Times New Roman" w:cs="Times New Roman"/>
                <w:sz w:val="24"/>
                <w:szCs w:val="24"/>
                <w:lang w:val="lv-LV"/>
              </w:rPr>
              <w:t xml:space="preserve"> EUR.</w:t>
            </w:r>
          </w:p>
          <w:p w:rsidR="00EB3B3C" w:rsidRPr="00D9655F" w:rsidRDefault="00EB3B3C" w:rsidP="006000F9">
            <w:pPr>
              <w:spacing w:after="0"/>
              <w:ind w:right="102"/>
              <w:jc w:val="both"/>
              <w:textAlignment w:val="baseline"/>
              <w:rPr>
                <w:rFonts w:ascii="Times New Roman" w:eastAsia="Times New Roman" w:hAnsi="Times New Roman"/>
                <w:sz w:val="24"/>
                <w:szCs w:val="24"/>
                <w:lang w:val="lv-LV" w:eastAsia="lv-LV"/>
              </w:rPr>
            </w:pPr>
            <w:r w:rsidRPr="00D9655F">
              <w:rPr>
                <w:rFonts w:ascii="Times New Roman" w:eastAsia="Times New Roman" w:hAnsi="Times New Roman"/>
                <w:sz w:val="24"/>
                <w:szCs w:val="24"/>
                <w:lang w:val="lv-LV" w:eastAsia="lv-LV"/>
              </w:rPr>
              <w:t xml:space="preserve">Resursi jaunu institūciju vai darba vietu veidošanai, esošo institūciju kompetences paplašināšanai, lai nodrošinātu saistošo noteikumu izpildi, nav nepieciešami </w:t>
            </w:r>
            <w:r w:rsidRPr="00D9655F">
              <w:rPr>
                <w:rFonts w:ascii="Times New Roman" w:eastAsia="Times New Roman" w:hAnsi="Times New Roman"/>
                <w:i/>
                <w:iCs/>
                <w:sz w:val="24"/>
                <w:szCs w:val="24"/>
                <w:lang w:val="lv-LV" w:eastAsia="lv-LV"/>
              </w:rPr>
              <w:t>(saistībā ar 5., 6. sadaļu)</w:t>
            </w:r>
            <w:r w:rsidRPr="00D9655F">
              <w:rPr>
                <w:rFonts w:ascii="Times New Roman" w:eastAsia="Times New Roman" w:hAnsi="Times New Roman"/>
                <w:sz w:val="24"/>
                <w:szCs w:val="24"/>
                <w:lang w:val="lv-LV" w:eastAsia="lv-LV"/>
              </w:rPr>
              <w:t>. </w:t>
            </w:r>
          </w:p>
        </w:tc>
      </w:tr>
    </w:tbl>
    <w:p w:rsidR="00EB3B3C" w:rsidRPr="00D9655F" w:rsidRDefault="00EB3B3C" w:rsidP="00EB3B3C">
      <w:pPr>
        <w:rPr>
          <w:lang w:val="lv-LV"/>
        </w:rPr>
      </w:pPr>
    </w:p>
    <w:tbl>
      <w:tblPr>
        <w:tblW w:w="9729" w:type="dxa"/>
        <w:tblInd w:w="-25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439"/>
        <w:gridCol w:w="7290"/>
      </w:tblGrid>
      <w:tr w:rsidR="00EB3B3C" w:rsidRPr="00D9655F" w:rsidTr="006000F9">
        <w:tc>
          <w:tcPr>
            <w:tcW w:w="243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EB3B3C">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72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6000F9">
            <w:pPr>
              <w:spacing w:after="0"/>
              <w:ind w:right="102"/>
              <w:jc w:val="both"/>
              <w:textAlignment w:val="baseline"/>
              <w:rPr>
                <w:rFonts w:ascii="Times New Roman" w:eastAsia="Times New Roman" w:hAnsi="Times New Roman"/>
                <w:b/>
                <w:bCs/>
                <w:sz w:val="24"/>
                <w:szCs w:val="24"/>
                <w:lang w:val="lv-LV" w:eastAsia="lv-LV"/>
              </w:rPr>
            </w:pPr>
            <w:r w:rsidRPr="00800E2C">
              <w:rPr>
                <w:rFonts w:ascii="Times New Roman" w:eastAsia="Times New Roman" w:hAnsi="Times New Roman"/>
                <w:bCs/>
                <w:sz w:val="24"/>
                <w:szCs w:val="24"/>
                <w:lang w:val="lv-LV" w:eastAsia="lv-LV"/>
              </w:rPr>
              <w:t>Ar saistošajiem noteikumiem tiks</w:t>
            </w:r>
            <w:r w:rsidRPr="00800E2C">
              <w:rPr>
                <w:rFonts w:ascii="Times New Roman" w:eastAsia="Times New Roman" w:hAnsi="Times New Roman"/>
                <w:b/>
                <w:bCs/>
                <w:sz w:val="24"/>
                <w:szCs w:val="24"/>
                <w:lang w:val="lv-LV" w:eastAsia="lv-LV"/>
              </w:rPr>
              <w:t xml:space="preserve"> </w:t>
            </w:r>
            <w:r w:rsidRPr="00800E2C">
              <w:rPr>
                <w:rFonts w:ascii="Times New Roman" w:hAnsi="Times New Roman"/>
                <w:sz w:val="24"/>
                <w:szCs w:val="24"/>
                <w:lang w:val="lv-LV"/>
              </w:rPr>
              <w:t>ierobežota azartspēļu pieejamība un tādējādi prognozējams, ka samazināsies no azartspēlēm atkarīgo personu skaits. Vispārzināms ir fakts, ka aizraušanās ar azartspēlēm var radīt personas psiholoģisku atkarību, kas tiek atzīta par slimību. Azartspēļu atkarība rada sekas ne tikai attiecībā uz konkrētu personu, bet arī pārējiem sabiedrības locekļiem, jo īpaši – atkarīgās personas tuviniekiem.</w:t>
            </w:r>
          </w:p>
          <w:p w:rsidR="00EB3B3C" w:rsidRPr="00800E2C" w:rsidRDefault="00EB3B3C" w:rsidP="006000F9">
            <w:pPr>
              <w:pStyle w:val="NormalWeb"/>
              <w:shd w:val="clear" w:color="auto" w:fill="FFFFFF"/>
              <w:spacing w:before="0" w:beforeAutospacing="0" w:after="0" w:afterAutospacing="0" w:line="276" w:lineRule="auto"/>
              <w:ind w:firstLine="300"/>
              <w:jc w:val="both"/>
              <w:rPr>
                <w:lang w:val="lv-LV"/>
              </w:rPr>
            </w:pPr>
            <w:r w:rsidRPr="00800E2C">
              <w:rPr>
                <w:lang w:val="lv-LV" w:eastAsia="lv-LV"/>
              </w:rPr>
              <w:t xml:space="preserve">Saistošo noteikumu regulējums skars uzņēmējus – azartspēļu organizētājus, kā arī spēļu zālēs nodarbinātos. </w:t>
            </w:r>
            <w:r w:rsidRPr="00800E2C">
              <w:rPr>
                <w:lang w:val="lv-LV"/>
              </w:rPr>
              <w:t xml:space="preserve">Pašlaik pašvaldībā darbojas </w:t>
            </w:r>
            <w:r>
              <w:rPr>
                <w:lang w:val="lv-LV"/>
              </w:rPr>
              <w:t>9</w:t>
            </w:r>
            <w:r w:rsidRPr="00800E2C">
              <w:rPr>
                <w:lang w:val="lv-LV"/>
              </w:rPr>
              <w:t xml:space="preserve"> spēļu zāles. </w:t>
            </w:r>
            <w:proofErr w:type="spellStart"/>
            <w:r w:rsidRPr="00800E2C">
              <w:rPr>
                <w:lang w:val="lv-LV"/>
              </w:rPr>
              <w:t>Pirmsšķietami</w:t>
            </w:r>
            <w:proofErr w:type="spellEnd"/>
            <w:r w:rsidRPr="00800E2C">
              <w:rPr>
                <w:lang w:val="lv-LV"/>
              </w:rPr>
              <w:t xml:space="preserve"> </w:t>
            </w:r>
            <w:r>
              <w:rPr>
                <w:lang w:val="lv-LV"/>
              </w:rPr>
              <w:t>atsevišķu</w:t>
            </w:r>
            <w:r w:rsidRPr="00800E2C">
              <w:rPr>
                <w:lang w:val="lv-LV"/>
              </w:rPr>
              <w:t xml:space="preserve"> spēļu zāļu vietas atrodas sais</w:t>
            </w:r>
            <w:r>
              <w:rPr>
                <w:lang w:val="lv-LV"/>
              </w:rPr>
              <w:t>tošajos noteikumos noteiktajā 15</w:t>
            </w:r>
            <w:r w:rsidRPr="00800E2C">
              <w:rPr>
                <w:lang w:val="lv-LV"/>
              </w:rPr>
              <w:t xml:space="preserve">0 metru rādiusā līdz noteiktajām vietām un teritorijām. Taču ierobežojumi nepārklāj visu pilsētas teritoriju, lai vispār tiktu aizliegts šīs uzņēmējdarbības veids. Turklāt, katras spēļu zāles atrašanās vietas atbilstību šiem saistošajiem noteikumiem būs jāvērtē atbilstoši Administratīvā procesa likumam un lēmums par atļaujas atcelšanu stāsies spēkā vien pēc pieciem gadiem, līdz ar to uzņēmējiem būs pietiekams laiks </w:t>
            </w:r>
            <w:proofErr w:type="spellStart"/>
            <w:r w:rsidRPr="00800E2C">
              <w:rPr>
                <w:lang w:val="lv-LV"/>
              </w:rPr>
              <w:t>pāstrukturēt</w:t>
            </w:r>
            <w:proofErr w:type="spellEnd"/>
            <w:r w:rsidRPr="00800E2C">
              <w:rPr>
                <w:lang w:val="lv-LV"/>
              </w:rPr>
              <w:t xml:space="preserve"> savu biznesu.</w:t>
            </w:r>
          </w:p>
          <w:p w:rsidR="00EB3B3C" w:rsidRPr="00800E2C" w:rsidRDefault="00EB3B3C" w:rsidP="006000F9">
            <w:pPr>
              <w:spacing w:after="0"/>
              <w:ind w:right="102"/>
              <w:jc w:val="both"/>
              <w:textAlignment w:val="baseline"/>
              <w:rPr>
                <w:rFonts w:ascii="Times New Roman" w:eastAsia="Times New Roman" w:hAnsi="Times New Roman"/>
                <w:b/>
                <w:bCs/>
                <w:sz w:val="24"/>
                <w:szCs w:val="24"/>
                <w:lang w:val="lv-LV" w:eastAsia="lv-LV"/>
              </w:rPr>
            </w:pPr>
            <w:r w:rsidRPr="00800E2C">
              <w:rPr>
                <w:rFonts w:ascii="Times New Roman" w:eastAsia="Times New Roman" w:hAnsi="Times New Roman"/>
                <w:sz w:val="24"/>
                <w:szCs w:val="24"/>
                <w:lang w:val="lv-LV" w:eastAsia="lv-LV"/>
              </w:rPr>
              <w:t>Ietekmi uz vidi noteikt nevar.</w:t>
            </w:r>
          </w:p>
        </w:tc>
      </w:tr>
      <w:tr w:rsidR="00EB3B3C" w:rsidRPr="009E05F5" w:rsidTr="006000F9">
        <w:tc>
          <w:tcPr>
            <w:tcW w:w="243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EB3B3C">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Ietekme uz administratīvajām procedūrām un to izmaksām </w:t>
            </w:r>
          </w:p>
        </w:tc>
        <w:tc>
          <w:tcPr>
            <w:tcW w:w="72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6000F9">
            <w:pPr>
              <w:spacing w:after="0" w:line="240" w:lineRule="auto"/>
              <w:ind w:left="1408"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Nav ietekmes </w:t>
            </w:r>
          </w:p>
        </w:tc>
      </w:tr>
      <w:tr w:rsidR="00EB3B3C" w:rsidRPr="00BD4BC2" w:rsidTr="006000F9">
        <w:tc>
          <w:tcPr>
            <w:tcW w:w="243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EB3B3C">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Ietekme uz pašvaldības funkcijām un cilvēkresursiem </w:t>
            </w:r>
          </w:p>
        </w:tc>
        <w:tc>
          <w:tcPr>
            <w:tcW w:w="72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6000F9">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Netiks uzlikti jauni pienākumi vai uzdevumi esošajiem darbiniekiem, veidotas jaunas darba vietas u.tml.</w:t>
            </w:r>
          </w:p>
        </w:tc>
      </w:tr>
      <w:tr w:rsidR="00EB3B3C" w:rsidRPr="00BD4BC2" w:rsidTr="006000F9">
        <w:tc>
          <w:tcPr>
            <w:tcW w:w="243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EB3B3C">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Informācija par izpildes nodrošināšanu </w:t>
            </w:r>
          </w:p>
        </w:tc>
        <w:tc>
          <w:tcPr>
            <w:tcW w:w="72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6000F9">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 xml:space="preserve">Saistošo noteikumu izpildē nav paredzēta jaunu institūciju izveide, esošo </w:t>
            </w:r>
            <w:r>
              <w:rPr>
                <w:rFonts w:ascii="Times New Roman" w:eastAsia="Times New Roman" w:hAnsi="Times New Roman"/>
                <w:sz w:val="24"/>
                <w:szCs w:val="24"/>
                <w:lang w:val="lv-LV" w:eastAsia="lv-LV"/>
              </w:rPr>
              <w:t>likvidācija vai reorganizācija.</w:t>
            </w:r>
          </w:p>
          <w:p w:rsidR="00EB3B3C" w:rsidRPr="00800E2C" w:rsidRDefault="00EB3B3C" w:rsidP="006000F9">
            <w:pPr>
              <w:spacing w:after="0" w:line="240" w:lineRule="auto"/>
              <w:ind w:left="557" w:right="102"/>
              <w:jc w:val="both"/>
              <w:textAlignment w:val="baseline"/>
              <w:rPr>
                <w:rFonts w:ascii="Times New Roman" w:eastAsia="Times New Roman" w:hAnsi="Times New Roman"/>
                <w:sz w:val="24"/>
                <w:szCs w:val="24"/>
                <w:lang w:val="lv-LV" w:eastAsia="lv-LV"/>
              </w:rPr>
            </w:pPr>
          </w:p>
        </w:tc>
      </w:tr>
      <w:tr w:rsidR="00EB3B3C" w:rsidRPr="00BD4BC2" w:rsidTr="006000F9">
        <w:tc>
          <w:tcPr>
            <w:tcW w:w="243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EB3B3C">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 xml:space="preserve">Prasību un izmaksu samērīgums pret ieguvumiem, ko </w:t>
            </w:r>
            <w:r w:rsidRPr="00800E2C">
              <w:rPr>
                <w:rFonts w:ascii="Times New Roman" w:eastAsia="Times New Roman" w:hAnsi="Times New Roman"/>
                <w:sz w:val="24"/>
                <w:szCs w:val="24"/>
                <w:lang w:val="lv-LV" w:eastAsia="lv-LV"/>
              </w:rPr>
              <w:lastRenderedPageBreak/>
              <w:t>sniedz mērķa sasniegšana </w:t>
            </w:r>
          </w:p>
        </w:tc>
        <w:tc>
          <w:tcPr>
            <w:tcW w:w="72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6000F9">
            <w:pPr>
              <w:spacing w:after="0" w:line="240" w:lineRule="auto"/>
              <w:ind w:right="102"/>
              <w:jc w:val="both"/>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lastRenderedPageBreak/>
              <w:t>Saistošie noteikumi ir piemēroti iecerētā mērķa sasniegšanas nodrošināšanai un paredz tikai to, kas ir vajadzīgs minētā mērķa sasniegšanai.</w:t>
            </w:r>
          </w:p>
        </w:tc>
      </w:tr>
      <w:tr w:rsidR="00EB3B3C" w:rsidRPr="00983178" w:rsidTr="006000F9">
        <w:tc>
          <w:tcPr>
            <w:tcW w:w="243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Pr="00800E2C" w:rsidRDefault="00EB3B3C" w:rsidP="00EB3B3C">
            <w:pPr>
              <w:numPr>
                <w:ilvl w:val="0"/>
                <w:numId w:val="8"/>
              </w:numPr>
              <w:tabs>
                <w:tab w:val="clear" w:pos="720"/>
              </w:tabs>
              <w:spacing w:after="0"/>
              <w:ind w:left="392" w:right="39" w:hanging="284"/>
              <w:textAlignment w:val="baseline"/>
              <w:rPr>
                <w:rFonts w:ascii="Times New Roman" w:eastAsia="Times New Roman" w:hAnsi="Times New Roman"/>
                <w:sz w:val="24"/>
                <w:szCs w:val="24"/>
                <w:lang w:val="lv-LV" w:eastAsia="lv-LV"/>
              </w:rPr>
            </w:pPr>
            <w:r w:rsidRPr="00800E2C">
              <w:rPr>
                <w:rFonts w:ascii="Times New Roman" w:eastAsia="Times New Roman" w:hAnsi="Times New Roman"/>
                <w:sz w:val="24"/>
                <w:szCs w:val="24"/>
                <w:lang w:val="lv-LV" w:eastAsia="lv-LV"/>
              </w:rPr>
              <w:t>Izstrādes gaitā veiktās konsultācijas ar privātpersonām un institūcijām </w:t>
            </w:r>
          </w:p>
        </w:tc>
        <w:tc>
          <w:tcPr>
            <w:tcW w:w="72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EB3B3C" w:rsidRDefault="00EB3B3C" w:rsidP="006000F9">
            <w:pPr>
              <w:spacing w:after="0"/>
              <w:ind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w:t>
            </w:r>
            <w:r w:rsidRPr="00800E2C">
              <w:rPr>
                <w:rFonts w:ascii="Times New Roman" w:eastAsia="Times New Roman" w:hAnsi="Times New Roman"/>
                <w:sz w:val="24"/>
                <w:szCs w:val="24"/>
                <w:lang w:val="lv-LV" w:eastAsia="lv-LV"/>
              </w:rPr>
              <w:t xml:space="preserve">aistošo noteikumu projekts </w:t>
            </w:r>
            <w:r>
              <w:rPr>
                <w:rFonts w:ascii="Times New Roman" w:eastAsia="Times New Roman" w:hAnsi="Times New Roman"/>
                <w:sz w:val="24"/>
                <w:szCs w:val="24"/>
                <w:lang w:val="lv-LV" w:eastAsia="lv-LV"/>
              </w:rPr>
              <w:t>s</w:t>
            </w:r>
            <w:r w:rsidRPr="00800E2C">
              <w:rPr>
                <w:rFonts w:ascii="Times New Roman" w:eastAsia="Times New Roman" w:hAnsi="Times New Roman"/>
                <w:sz w:val="24"/>
                <w:szCs w:val="24"/>
                <w:lang w:val="lv-LV" w:eastAsia="lv-LV"/>
              </w:rPr>
              <w:t xml:space="preserve">abiedrības viedokļa noskaidrošanai </w:t>
            </w:r>
            <w:r>
              <w:rPr>
                <w:rFonts w:ascii="Times New Roman" w:eastAsia="Times New Roman" w:hAnsi="Times New Roman"/>
                <w:sz w:val="24"/>
                <w:szCs w:val="24"/>
                <w:lang w:val="lv-LV" w:eastAsia="lv-LV"/>
              </w:rPr>
              <w:t xml:space="preserve">tika </w:t>
            </w:r>
            <w:r w:rsidRPr="00800E2C">
              <w:rPr>
                <w:rFonts w:ascii="Times New Roman" w:eastAsia="Times New Roman" w:hAnsi="Times New Roman"/>
                <w:sz w:val="24"/>
                <w:szCs w:val="24"/>
                <w:lang w:val="lv-LV" w:eastAsia="lv-LV"/>
              </w:rPr>
              <w:t xml:space="preserve">publicēts pašvaldības tīmekļvietnē </w:t>
            </w:r>
            <w:hyperlink r:id="rId7" w:history="1">
              <w:r w:rsidRPr="00800E2C">
                <w:rPr>
                  <w:rStyle w:val="Hyperlink"/>
                  <w:rFonts w:ascii="Times New Roman" w:eastAsia="Times New Roman" w:hAnsi="Times New Roman"/>
                  <w:sz w:val="24"/>
                  <w:szCs w:val="24"/>
                  <w:lang w:val="lv-LV" w:eastAsia="lv-LV"/>
                </w:rPr>
                <w:t>www.daugavpils.lv</w:t>
              </w:r>
            </w:hyperlink>
            <w:r w:rsidRPr="00800E2C">
              <w:rPr>
                <w:rFonts w:ascii="Times New Roman" w:eastAsia="Times New Roman" w:hAnsi="Times New Roman"/>
                <w:sz w:val="24"/>
                <w:szCs w:val="24"/>
                <w:lang w:val="lv-LV" w:eastAsia="lv-LV"/>
              </w:rPr>
              <w:t xml:space="preserve"> sadaļā “Sabiedrības līdzdalība”, termiņš viedokļu iesniegšanai </w:t>
            </w:r>
            <w:r>
              <w:rPr>
                <w:rFonts w:ascii="Times New Roman" w:eastAsia="Times New Roman" w:hAnsi="Times New Roman"/>
                <w:sz w:val="24"/>
                <w:szCs w:val="24"/>
                <w:lang w:val="lv-LV" w:eastAsia="lv-LV"/>
              </w:rPr>
              <w:t>bija</w:t>
            </w:r>
            <w:r w:rsidRPr="00800E2C">
              <w:rPr>
                <w:rFonts w:ascii="Times New Roman" w:eastAsia="Times New Roman" w:hAnsi="Times New Roman"/>
                <w:sz w:val="24"/>
                <w:szCs w:val="24"/>
                <w:lang w:val="lv-LV" w:eastAsia="lv-LV"/>
              </w:rPr>
              <w:t xml:space="preserve"> no 2023. gada </w:t>
            </w:r>
            <w:r w:rsidRPr="000010C8">
              <w:rPr>
                <w:rFonts w:ascii="Times New Roman" w:eastAsia="Times New Roman" w:hAnsi="Times New Roman"/>
                <w:sz w:val="24"/>
                <w:szCs w:val="24"/>
                <w:lang w:val="lv-LV" w:eastAsia="lv-LV"/>
              </w:rPr>
              <w:t>13.marta līdz 2023. gada 27.martam.</w:t>
            </w:r>
          </w:p>
          <w:p w:rsidR="00EB3B3C" w:rsidRDefault="00EB3B3C" w:rsidP="006000F9">
            <w:pPr>
              <w:spacing w:after="0"/>
              <w:ind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w:t>
            </w:r>
            <w:r w:rsidRPr="003065FC">
              <w:rPr>
                <w:rFonts w:ascii="Times New Roman" w:eastAsia="Times New Roman" w:hAnsi="Times New Roman" w:cs="Times New Roman"/>
                <w:sz w:val="24"/>
                <w:szCs w:val="24"/>
                <w:lang w:val="lv-LV" w:eastAsia="lv-LV"/>
              </w:rPr>
              <w:t>Par</w:t>
            </w:r>
            <w:r>
              <w:rPr>
                <w:rFonts w:ascii="Times New Roman" w:eastAsia="Times New Roman" w:hAnsi="Times New Roman" w:cs="Times New Roman"/>
                <w:sz w:val="24"/>
                <w:szCs w:val="24"/>
                <w:lang w:val="lv-LV" w:eastAsia="lv-LV"/>
              </w:rPr>
              <w:t>”</w:t>
            </w:r>
            <w:r w:rsidRPr="003065FC">
              <w:rPr>
                <w:rFonts w:ascii="Times New Roman" w:eastAsia="Times New Roman" w:hAnsi="Times New Roman" w:cs="Times New Roman"/>
                <w:sz w:val="24"/>
                <w:szCs w:val="24"/>
                <w:lang w:val="lv-LV" w:eastAsia="lv-LV"/>
              </w:rPr>
              <w:t xml:space="preserve"> saistošo noteikumu projektu saņemt</w:t>
            </w:r>
            <w:r>
              <w:rPr>
                <w:rFonts w:ascii="Times New Roman" w:eastAsia="Times New Roman" w:hAnsi="Times New Roman" w:cs="Times New Roman"/>
                <w:sz w:val="24"/>
                <w:szCs w:val="24"/>
                <w:lang w:val="lv-LV" w:eastAsia="lv-LV"/>
              </w:rPr>
              <w:t xml:space="preserve">ie argumenti </w:t>
            </w:r>
            <w:r w:rsidRPr="00BC28A4">
              <w:rPr>
                <w:rFonts w:ascii="Times New Roman" w:hAnsi="Times New Roman" w:cs="Times New Roman"/>
                <w:sz w:val="24"/>
                <w:szCs w:val="24"/>
                <w:shd w:val="clear" w:color="auto" w:fill="FFFFFF"/>
                <w:lang w:val="lv-LV"/>
              </w:rPr>
              <w:t>ir sekojoši</w:t>
            </w:r>
            <w:r>
              <w:rPr>
                <w:rFonts w:ascii="Times New Roman" w:hAnsi="Times New Roman" w:cs="Times New Roman"/>
                <w:sz w:val="24"/>
                <w:szCs w:val="24"/>
                <w:shd w:val="clear" w:color="auto" w:fill="FFFFFF"/>
                <w:lang w:val="lv-LV"/>
              </w:rPr>
              <w:t>:</w:t>
            </w:r>
            <w:r>
              <w:rPr>
                <w:rFonts w:ascii="Times New Roman" w:eastAsia="Times New Roman" w:hAnsi="Times New Roman" w:cs="Times New Roman"/>
                <w:sz w:val="24"/>
                <w:szCs w:val="24"/>
                <w:lang w:val="lv-LV" w:eastAsia="lv-LV"/>
              </w:rPr>
              <w:t xml:space="preserve"> </w:t>
            </w:r>
            <w:r w:rsidRPr="003065FC">
              <w:rPr>
                <w:rFonts w:ascii="Times New Roman" w:eastAsia="Times New Roman" w:hAnsi="Times New Roman" w:cs="Times New Roman"/>
                <w:sz w:val="24"/>
                <w:szCs w:val="24"/>
                <w:lang w:val="lv-LV" w:eastAsia="lv-LV"/>
              </w:rPr>
              <w:t>azartspēles ir kaitīgas, traucē konkrēta zāle, kas atrodas blakus dzīvojamajām mājām, atbalsta, ka azartspēļu zālēm jābūt pilsētas nomālē, var aiz</w:t>
            </w:r>
            <w:r>
              <w:rPr>
                <w:rFonts w:ascii="Times New Roman" w:eastAsia="Times New Roman" w:hAnsi="Times New Roman" w:cs="Times New Roman"/>
                <w:sz w:val="24"/>
                <w:szCs w:val="24"/>
                <w:lang w:val="lv-LV" w:eastAsia="lv-LV"/>
              </w:rPr>
              <w:t>lie</w:t>
            </w:r>
            <w:r w:rsidRPr="003065FC">
              <w:rPr>
                <w:rFonts w:ascii="Times New Roman" w:eastAsia="Times New Roman" w:hAnsi="Times New Roman" w:cs="Times New Roman"/>
                <w:sz w:val="24"/>
                <w:szCs w:val="24"/>
                <w:lang w:val="lv-LV" w:eastAsia="lv-LV"/>
              </w:rPr>
              <w:t xml:space="preserve">gt azartspēļu zāles </w:t>
            </w:r>
            <w:proofErr w:type="spellStart"/>
            <w:r w:rsidRPr="003065FC">
              <w:rPr>
                <w:rFonts w:ascii="Times New Roman" w:eastAsia="Times New Roman" w:hAnsi="Times New Roman" w:cs="Times New Roman"/>
                <w:sz w:val="24"/>
                <w:szCs w:val="24"/>
                <w:lang w:val="lv-LV" w:eastAsia="lv-LV"/>
              </w:rPr>
              <w:t>guļamrajonos</w:t>
            </w:r>
            <w:proofErr w:type="spellEnd"/>
            <w:r w:rsidRPr="003065FC">
              <w:rPr>
                <w:rFonts w:ascii="Times New Roman" w:eastAsia="Times New Roman" w:hAnsi="Times New Roman" w:cs="Times New Roman"/>
                <w:sz w:val="24"/>
                <w:szCs w:val="24"/>
                <w:lang w:val="lv-LV" w:eastAsia="lv-LV"/>
              </w:rPr>
              <w:t xml:space="preserve"> un blakus kultūras iestādēm, bet</w:t>
            </w:r>
            <w:r>
              <w:rPr>
                <w:rFonts w:ascii="Times New Roman" w:eastAsia="Times New Roman" w:hAnsi="Times New Roman" w:cs="Times New Roman"/>
                <w:sz w:val="24"/>
                <w:szCs w:val="24"/>
                <w:lang w:val="lv-LV" w:eastAsia="lv-LV"/>
              </w:rPr>
              <w:t xml:space="preserve"> ne</w:t>
            </w:r>
            <w:r w:rsidRPr="003065FC">
              <w:rPr>
                <w:rFonts w:ascii="Times New Roman" w:eastAsia="Times New Roman" w:hAnsi="Times New Roman" w:cs="Times New Roman"/>
                <w:sz w:val="24"/>
                <w:szCs w:val="24"/>
                <w:lang w:val="lv-LV" w:eastAsia="lv-LV"/>
              </w:rPr>
              <w:t xml:space="preserve"> tirdzniecības centros.</w:t>
            </w:r>
            <w:r>
              <w:rPr>
                <w:rFonts w:ascii="Times New Roman" w:eastAsia="Times New Roman" w:hAnsi="Times New Roman" w:cs="Times New Roman"/>
                <w:sz w:val="24"/>
                <w:szCs w:val="24"/>
                <w:lang w:val="lv-LV" w:eastAsia="lv-LV"/>
              </w:rPr>
              <w:t xml:space="preserve"> </w:t>
            </w:r>
          </w:p>
          <w:p w:rsidR="00EB3B3C" w:rsidRDefault="00EB3B3C" w:rsidP="006000F9">
            <w:pPr>
              <w:spacing w:after="0"/>
              <w:ind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Turklāt iedzīvotāji izteikušies par 100 metru rādiusa paplašināšanu.</w:t>
            </w:r>
          </w:p>
          <w:p w:rsidR="00EB3B3C" w:rsidRPr="00A85685" w:rsidRDefault="00EB3B3C" w:rsidP="006000F9">
            <w:pPr>
              <w:spacing w:after="0"/>
              <w:ind w:right="102"/>
              <w:jc w:val="both"/>
              <w:textAlignment w:val="baseline"/>
              <w:rPr>
                <w:rFonts w:ascii="Times New Roman" w:hAnsi="Times New Roman" w:cs="Times New Roman"/>
                <w:sz w:val="24"/>
                <w:szCs w:val="24"/>
                <w:shd w:val="clear" w:color="auto" w:fill="FFFFFF"/>
                <w:lang w:val="lv-LV"/>
              </w:rPr>
            </w:pPr>
            <w:r w:rsidRPr="00A85685">
              <w:rPr>
                <w:rFonts w:ascii="Times New Roman" w:hAnsi="Times New Roman" w:cs="Times New Roman"/>
                <w:sz w:val="24"/>
                <w:szCs w:val="24"/>
                <w:shd w:val="clear" w:color="auto" w:fill="FFFFFF"/>
                <w:lang w:val="lv-LV"/>
              </w:rPr>
              <w:t xml:space="preserve"> „Pret” saistošo noteikumu projektu saņemtie argumenti ir </w:t>
            </w:r>
            <w:r>
              <w:rPr>
                <w:rFonts w:ascii="Times New Roman" w:hAnsi="Times New Roman" w:cs="Times New Roman"/>
                <w:sz w:val="24"/>
                <w:szCs w:val="24"/>
                <w:shd w:val="clear" w:color="auto" w:fill="FFFFFF"/>
                <w:lang w:val="lv-LV"/>
              </w:rPr>
              <w:t>sekojoši:</w:t>
            </w:r>
            <w:r w:rsidRPr="00A85685">
              <w:rPr>
                <w:rFonts w:ascii="Times New Roman" w:hAnsi="Times New Roman" w:cs="Times New Roman"/>
                <w:sz w:val="24"/>
                <w:szCs w:val="24"/>
                <w:shd w:val="clear" w:color="auto" w:fill="FFFFFF"/>
                <w:lang w:val="lv-LV"/>
              </w:rPr>
              <w:t xml:space="preserve"> pret azartspēļu zāļu pārvietošanu uz nomalēm, t</w:t>
            </w:r>
            <w:r w:rsidRPr="00A85685">
              <w:rPr>
                <w:rFonts w:ascii="Times New Roman" w:eastAsia="Times New Roman" w:hAnsi="Times New Roman" w:cs="Times New Roman"/>
                <w:sz w:val="24"/>
                <w:szCs w:val="24"/>
                <w:lang w:val="lv-LV" w:eastAsia="lv-LV"/>
              </w:rPr>
              <w:t>iks zaudētas darba vietas</w:t>
            </w:r>
            <w:r w:rsidRPr="00A85685">
              <w:rPr>
                <w:rFonts w:ascii="Times New Roman" w:hAnsi="Times New Roman" w:cs="Times New Roman"/>
                <w:sz w:val="24"/>
                <w:szCs w:val="24"/>
                <w:shd w:val="clear" w:color="auto" w:fill="FFFFFF"/>
                <w:lang w:val="lv-LV"/>
              </w:rPr>
              <w:t>, azartspēļu zāles ir l</w:t>
            </w:r>
            <w:r w:rsidRPr="00A85685">
              <w:rPr>
                <w:rFonts w:ascii="Times New Roman" w:eastAsia="Times New Roman" w:hAnsi="Times New Roman" w:cs="Times New Roman"/>
                <w:sz w:val="24"/>
                <w:szCs w:val="24"/>
                <w:lang w:val="lv-LV" w:eastAsia="lv-LV"/>
              </w:rPr>
              <w:t>abas un drošas atpūtas un izklaides vietas</w:t>
            </w:r>
            <w:r w:rsidRPr="00A85685">
              <w:rPr>
                <w:rFonts w:ascii="Times New Roman" w:hAnsi="Times New Roman" w:cs="Times New Roman"/>
                <w:sz w:val="24"/>
                <w:szCs w:val="24"/>
                <w:shd w:val="clear" w:color="auto" w:fill="FFFFFF"/>
                <w:lang w:val="lv-LV"/>
              </w:rPr>
              <w:t>, tās ir n</w:t>
            </w:r>
            <w:r w:rsidRPr="00A85685">
              <w:rPr>
                <w:rFonts w:ascii="Times New Roman" w:eastAsia="Times New Roman" w:hAnsi="Times New Roman" w:cs="Times New Roman"/>
                <w:sz w:val="24"/>
                <w:szCs w:val="24"/>
                <w:lang w:val="lv-LV" w:eastAsia="lv-LV"/>
              </w:rPr>
              <w:t>epieciešamas pilsētas attīstībai.</w:t>
            </w:r>
          </w:p>
          <w:p w:rsidR="00EB3B3C" w:rsidRPr="003065FC" w:rsidRDefault="00EB3B3C" w:rsidP="006000F9">
            <w:pPr>
              <w:spacing w:after="0"/>
              <w:ind w:right="102"/>
              <w:jc w:val="both"/>
              <w:textAlignment w:val="baseline"/>
              <w:rPr>
                <w:rFonts w:ascii="Times New Roman" w:eastAsia="Times New Roman" w:hAnsi="Times New Roman" w:cs="Times New Roman"/>
                <w:sz w:val="24"/>
                <w:szCs w:val="24"/>
                <w:lang w:val="lv-LV" w:eastAsia="lv-LV"/>
              </w:rPr>
            </w:pPr>
            <w:r w:rsidRPr="00A85685">
              <w:rPr>
                <w:rFonts w:ascii="Times New Roman" w:eastAsia="Times New Roman" w:hAnsi="Times New Roman" w:cs="Times New Roman"/>
                <w:sz w:val="24"/>
                <w:szCs w:val="24"/>
                <w:lang w:val="lv-LV" w:eastAsia="lv-LV"/>
              </w:rPr>
              <w:t>Latvijas spēļu biznesa asociācija sniedza viedokli pret saistošo noteikumu projektu, nosūtot asociācijas ziņu lapu par nozares darbību 2022.gadā un par veicamiem pasākumiem.</w:t>
            </w:r>
          </w:p>
          <w:p w:rsidR="00EB3B3C" w:rsidRDefault="00EB3B3C" w:rsidP="006000F9">
            <w:pPr>
              <w:spacing w:after="0"/>
              <w:ind w:right="102"/>
              <w:jc w:val="both"/>
              <w:textAlignment w:val="baseline"/>
              <w:rPr>
                <w:rFonts w:ascii="Times New Roman" w:hAnsi="Times New Roman" w:cs="Times New Roman"/>
                <w:sz w:val="24"/>
                <w:szCs w:val="24"/>
                <w:lang w:val="lv-LV"/>
              </w:rPr>
            </w:pPr>
            <w:r w:rsidRPr="003065FC">
              <w:rPr>
                <w:rFonts w:ascii="Times New Roman" w:hAnsi="Times New Roman" w:cs="Times New Roman"/>
                <w:sz w:val="24"/>
                <w:szCs w:val="24"/>
                <w:lang w:val="lv-LV"/>
              </w:rPr>
              <w:t>Viedoklis „Pret” saņem</w:t>
            </w:r>
            <w:r>
              <w:rPr>
                <w:rFonts w:ascii="Times New Roman" w:hAnsi="Times New Roman" w:cs="Times New Roman"/>
                <w:sz w:val="24"/>
                <w:szCs w:val="24"/>
                <w:lang w:val="lv-LV"/>
              </w:rPr>
              <w:t>ts no azartspēļu organizētājiem, kas kopumā izteikušies pret saistošo noteikumu izdošanu vispār, kā pamatojumu sniedzot, piemēram, šādus argumentus:</w:t>
            </w:r>
            <w:r w:rsidRPr="003065FC">
              <w:rPr>
                <w:rFonts w:ascii="Times New Roman" w:hAnsi="Times New Roman" w:cs="Times New Roman"/>
                <w:sz w:val="24"/>
                <w:szCs w:val="24"/>
                <w:lang w:val="lv-LV"/>
              </w:rPr>
              <w:t xml:space="preserve"> </w:t>
            </w:r>
          </w:p>
          <w:p w:rsidR="00EB3B3C" w:rsidRDefault="00EB3B3C" w:rsidP="006000F9">
            <w:pPr>
              <w:spacing w:after="0"/>
              <w:ind w:right="102"/>
              <w:jc w:val="both"/>
              <w:textAlignment w:val="baseline"/>
              <w:rPr>
                <w:rFonts w:ascii="Times New Roman" w:eastAsia="Times New Roman" w:hAnsi="Times New Roman" w:cs="Times New Roman"/>
                <w:sz w:val="24"/>
                <w:szCs w:val="24"/>
                <w:lang w:val="lv-LV" w:eastAsia="lv-LV"/>
              </w:rPr>
            </w:pPr>
            <w:r w:rsidRPr="00C22D58">
              <w:rPr>
                <w:rFonts w:ascii="Times New Roman" w:hAnsi="Times New Roman" w:cs="Times New Roman"/>
                <w:sz w:val="24"/>
                <w:szCs w:val="24"/>
                <w:lang w:val="lv-LV"/>
              </w:rPr>
              <w:t>-</w:t>
            </w:r>
            <w:r w:rsidRPr="00C22D58">
              <w:rPr>
                <w:rFonts w:ascii="Times New Roman" w:eastAsia="Times New Roman" w:hAnsi="Times New Roman" w:cs="Times New Roman"/>
                <w:sz w:val="24"/>
                <w:szCs w:val="24"/>
                <w:lang w:val="lv-LV" w:eastAsia="lv-LV"/>
              </w:rPr>
              <w:t xml:space="preserve"> nav ievērot</w:t>
            </w:r>
            <w:r>
              <w:rPr>
                <w:rFonts w:ascii="Times New Roman" w:eastAsia="Times New Roman" w:hAnsi="Times New Roman" w:cs="Times New Roman"/>
                <w:sz w:val="24"/>
                <w:szCs w:val="24"/>
                <w:lang w:val="lv-LV" w:eastAsia="lv-LV"/>
              </w:rPr>
              <w:t>s</w:t>
            </w:r>
            <w:r w:rsidRPr="00C22D58">
              <w:rPr>
                <w:rFonts w:ascii="Times New Roman" w:eastAsia="Times New Roman" w:hAnsi="Times New Roman" w:cs="Times New Roman"/>
                <w:sz w:val="24"/>
                <w:szCs w:val="24"/>
                <w:lang w:val="lv-LV" w:eastAsia="lv-LV"/>
              </w:rPr>
              <w:t xml:space="preserve"> Pašvaldību likuma un Azartspēļu un izložu likumā noteikto pilnvarojum</w:t>
            </w:r>
            <w:r>
              <w:rPr>
                <w:rFonts w:ascii="Times New Roman" w:eastAsia="Times New Roman" w:hAnsi="Times New Roman" w:cs="Times New Roman"/>
                <w:sz w:val="24"/>
                <w:szCs w:val="24"/>
                <w:lang w:val="lv-LV" w:eastAsia="lv-LV"/>
              </w:rPr>
              <w:t>s</w:t>
            </w:r>
            <w:r w:rsidRPr="00C22D58">
              <w:rPr>
                <w:rFonts w:ascii="Times New Roman" w:eastAsia="Times New Roman" w:hAnsi="Times New Roman" w:cs="Times New Roman"/>
                <w:sz w:val="24"/>
                <w:szCs w:val="24"/>
                <w:lang w:val="lv-LV" w:eastAsia="lv-LV"/>
              </w:rPr>
              <w:t xml:space="preserve"> izdot tādus saistošos noteikumus, kas paredz tik plašu azartspēļu liegumu, </w:t>
            </w:r>
            <w:r>
              <w:rPr>
                <w:rFonts w:ascii="Times New Roman" w:eastAsia="Times New Roman" w:hAnsi="Times New Roman" w:cs="Times New Roman"/>
                <w:sz w:val="24"/>
                <w:szCs w:val="24"/>
                <w:lang w:val="lv-LV" w:eastAsia="lv-LV"/>
              </w:rPr>
              <w:t>nav ievērotas Pamatnostādnes,</w:t>
            </w:r>
          </w:p>
          <w:p w:rsidR="00EB3B3C" w:rsidRDefault="00EB3B3C" w:rsidP="006000F9">
            <w:pPr>
              <w:spacing w:after="0"/>
              <w:ind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p</w:t>
            </w:r>
            <w:r w:rsidRPr="003065FC">
              <w:rPr>
                <w:rFonts w:ascii="Times New Roman" w:eastAsia="Times New Roman" w:hAnsi="Times New Roman" w:cs="Times New Roman"/>
                <w:sz w:val="24"/>
                <w:szCs w:val="24"/>
                <w:lang w:val="lv-LV" w:eastAsia="lv-LV"/>
              </w:rPr>
              <w:t xml:space="preserve">irms saistošo noteikumu projekta sagatavošanas </w:t>
            </w:r>
            <w:r w:rsidRPr="00075241">
              <w:rPr>
                <w:rFonts w:ascii="Times New Roman" w:eastAsia="Times New Roman" w:hAnsi="Times New Roman" w:cs="Times New Roman"/>
                <w:sz w:val="24"/>
                <w:szCs w:val="24"/>
                <w:lang w:val="lv-LV" w:eastAsia="lv-LV"/>
              </w:rPr>
              <w:t>nav veikti pētījumi, ietekmes un riska prognozes, nav saņemti citu kompetentu iestāžu un nozares ekspertu viedokļi,</w:t>
            </w:r>
          </w:p>
          <w:p w:rsidR="00EB3B3C" w:rsidRPr="00C22D58" w:rsidRDefault="00EB3B3C" w:rsidP="006000F9">
            <w:pPr>
              <w:spacing w:after="0"/>
              <w:ind w:right="102"/>
              <w:jc w:val="both"/>
              <w:textAlignment w:val="baseline"/>
              <w:rPr>
                <w:rFonts w:ascii="Times New Roman" w:eastAsia="Times New Roman" w:hAnsi="Times New Roman" w:cs="Times New Roman"/>
                <w:sz w:val="24"/>
                <w:szCs w:val="24"/>
                <w:lang w:val="lv-LV" w:eastAsia="lv-LV"/>
              </w:rPr>
            </w:pPr>
            <w:r w:rsidRPr="00C22D58">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C22D58">
              <w:rPr>
                <w:rFonts w:ascii="Times New Roman" w:eastAsia="Times New Roman" w:hAnsi="Times New Roman" w:cs="Times New Roman"/>
                <w:sz w:val="24"/>
                <w:szCs w:val="24"/>
                <w:lang w:val="lv-LV" w:eastAsia="lv-LV"/>
              </w:rPr>
              <w:t>ierobežo komersantu tiesības uz īpašumu, tiks aizskartas komersantu tiesības veikt komercdarbību,</w:t>
            </w:r>
          </w:p>
          <w:p w:rsidR="00EB3B3C" w:rsidRDefault="00EB3B3C" w:rsidP="006000F9">
            <w:pPr>
              <w:spacing w:after="0"/>
              <w:ind w:right="102"/>
              <w:jc w:val="both"/>
              <w:textAlignment w:val="baseline"/>
              <w:rPr>
                <w:rFonts w:ascii="Times New Roman" w:hAnsi="Times New Roman" w:cs="Times New Roman"/>
                <w:strike/>
                <w:sz w:val="24"/>
                <w:szCs w:val="24"/>
                <w:lang w:val="lv-LV"/>
              </w:rPr>
            </w:pPr>
            <w:r>
              <w:rPr>
                <w:rFonts w:ascii="Times New Roman" w:hAnsi="Times New Roman" w:cs="Times New Roman"/>
                <w:sz w:val="24"/>
                <w:szCs w:val="24"/>
                <w:lang w:val="lv-LV"/>
              </w:rPr>
              <w:t>-</w:t>
            </w:r>
            <w:r w:rsidRPr="003065FC">
              <w:rPr>
                <w:rFonts w:ascii="Times New Roman" w:hAnsi="Times New Roman" w:cs="Times New Roman"/>
                <w:sz w:val="24"/>
                <w:szCs w:val="24"/>
                <w:lang w:val="lv-LV"/>
              </w:rPr>
              <w:t xml:space="preserve">100 m rādiuss azartspēļu organizēšanai ir nesamērīgs, prettiesisks un neatbilstošs Azartspēļu un izložu likuma regulējumam, </w:t>
            </w:r>
          </w:p>
          <w:p w:rsidR="00EB3B3C" w:rsidRPr="00075241" w:rsidRDefault="00EB3B3C" w:rsidP="006000F9">
            <w:pPr>
              <w:spacing w:after="0"/>
              <w:ind w:right="102"/>
              <w:jc w:val="both"/>
              <w:textAlignment w:val="baseline"/>
              <w:rPr>
                <w:rFonts w:ascii="Times New Roman" w:hAnsi="Times New Roman" w:cs="Times New Roman"/>
                <w:sz w:val="24"/>
                <w:szCs w:val="24"/>
                <w:lang w:val="lv-LV"/>
              </w:rPr>
            </w:pPr>
            <w:r>
              <w:rPr>
                <w:rFonts w:ascii="Times New Roman" w:hAnsi="Times New Roman" w:cs="Times New Roman"/>
                <w:strike/>
                <w:sz w:val="24"/>
                <w:szCs w:val="24"/>
                <w:lang w:val="lv-LV"/>
              </w:rPr>
              <w:t>-</w:t>
            </w:r>
            <w:r>
              <w:rPr>
                <w:rFonts w:ascii="Times New Roman" w:hAnsi="Times New Roman" w:cs="Times New Roman"/>
                <w:sz w:val="24"/>
                <w:szCs w:val="24"/>
                <w:lang w:val="lv-LV"/>
              </w:rPr>
              <w:t xml:space="preserve"> </w:t>
            </w:r>
            <w:r w:rsidRPr="003065FC">
              <w:rPr>
                <w:rFonts w:ascii="Times New Roman" w:hAnsi="Times New Roman" w:cs="Times New Roman"/>
                <w:sz w:val="24"/>
                <w:szCs w:val="24"/>
                <w:lang w:val="lv-LV"/>
              </w:rPr>
              <w:t>pēc būtības tiks aizliegta vis</w:t>
            </w:r>
            <w:r>
              <w:rPr>
                <w:rFonts w:ascii="Times New Roman" w:hAnsi="Times New Roman" w:cs="Times New Roman"/>
                <w:sz w:val="24"/>
                <w:szCs w:val="24"/>
                <w:lang w:val="lv-LV"/>
              </w:rPr>
              <w:t>u spēļu zāļu darbība Daugavpilī,</w:t>
            </w:r>
          </w:p>
          <w:p w:rsidR="00EB3B3C" w:rsidRPr="0028279F" w:rsidRDefault="00EB3B3C" w:rsidP="006000F9">
            <w:pPr>
              <w:spacing w:after="0"/>
              <w:ind w:right="102"/>
              <w:jc w:val="both"/>
              <w:textAlignment w:val="baseline"/>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 </w:t>
            </w:r>
            <w:r w:rsidRPr="003065FC">
              <w:rPr>
                <w:rFonts w:ascii="Times New Roman" w:eastAsia="Times New Roman" w:hAnsi="Times New Roman" w:cs="Times New Roman"/>
                <w:sz w:val="24"/>
                <w:szCs w:val="24"/>
                <w:lang w:val="lv-LV" w:eastAsia="lv-LV"/>
              </w:rPr>
              <w:t xml:space="preserve">azartspēļu zālē tiek sniegti arī </w:t>
            </w:r>
            <w:proofErr w:type="spellStart"/>
            <w:r w:rsidRPr="003065FC">
              <w:rPr>
                <w:rFonts w:ascii="Times New Roman" w:eastAsia="Times New Roman" w:hAnsi="Times New Roman" w:cs="Times New Roman"/>
                <w:sz w:val="24"/>
                <w:szCs w:val="24"/>
                <w:lang w:val="lv-LV" w:eastAsia="lv-LV"/>
              </w:rPr>
              <w:t>neazarta</w:t>
            </w:r>
            <w:proofErr w:type="spellEnd"/>
            <w:r w:rsidRPr="003065FC">
              <w:rPr>
                <w:rFonts w:ascii="Times New Roman" w:eastAsia="Times New Roman" w:hAnsi="Times New Roman" w:cs="Times New Roman"/>
                <w:sz w:val="24"/>
                <w:szCs w:val="24"/>
                <w:lang w:val="lv-LV" w:eastAsia="lv-LV"/>
              </w:rPr>
              <w:t xml:space="preserve"> izklaides pakalpojumi</w:t>
            </w:r>
            <w:r>
              <w:rPr>
                <w:rFonts w:ascii="Times New Roman" w:eastAsia="Times New Roman" w:hAnsi="Times New Roman" w:cs="Times New Roman"/>
                <w:sz w:val="24"/>
                <w:szCs w:val="24"/>
                <w:lang w:val="lv-LV" w:eastAsia="lv-LV"/>
              </w:rPr>
              <w:t>,</w:t>
            </w:r>
          </w:p>
          <w:p w:rsidR="00EB3B3C" w:rsidRPr="00075241" w:rsidRDefault="00EB3B3C" w:rsidP="006000F9">
            <w:pPr>
              <w:spacing w:after="0"/>
              <w:ind w:right="102"/>
              <w:jc w:val="both"/>
              <w:textAlignment w:val="baseline"/>
              <w:rPr>
                <w:rFonts w:ascii="Times New Roman" w:eastAsia="Times New Roman" w:hAnsi="Times New Roman" w:cs="Times New Roman"/>
                <w:sz w:val="24"/>
                <w:szCs w:val="24"/>
                <w:highlight w:val="yellow"/>
                <w:lang w:val="lv-LV" w:eastAsia="lv-LV"/>
              </w:rPr>
            </w:pPr>
            <w:r w:rsidRPr="00075241">
              <w:rPr>
                <w:rFonts w:ascii="Times New Roman" w:eastAsia="Times New Roman" w:hAnsi="Times New Roman" w:cs="Times New Roman"/>
                <w:sz w:val="24"/>
                <w:szCs w:val="24"/>
                <w:lang w:val="lv-LV" w:eastAsia="lv-LV"/>
              </w:rPr>
              <w:t>- pēc būtības un loģikas izslēdz iespēju licences turētājiem darboties pilsētas centrā un citos apdzīvotos rajonos,</w:t>
            </w:r>
          </w:p>
          <w:p w:rsidR="00EB3B3C" w:rsidRPr="00075241" w:rsidRDefault="00EB3B3C" w:rsidP="006000F9">
            <w:pPr>
              <w:spacing w:after="0"/>
              <w:ind w:right="102"/>
              <w:jc w:val="both"/>
              <w:textAlignment w:val="baseline"/>
              <w:rPr>
                <w:rFonts w:ascii="Times New Roman" w:eastAsia="Times New Roman" w:hAnsi="Times New Roman" w:cs="Times New Roman"/>
                <w:sz w:val="24"/>
                <w:szCs w:val="24"/>
                <w:lang w:val="lv-LV"/>
              </w:rPr>
            </w:pPr>
            <w:r w:rsidRPr="00075241">
              <w:rPr>
                <w:rFonts w:ascii="Times New Roman" w:eastAsia="Times New Roman" w:hAnsi="Times New Roman" w:cs="Times New Roman"/>
                <w:sz w:val="24"/>
                <w:szCs w:val="24"/>
                <w:lang w:val="lv-LV" w:eastAsia="lv-LV"/>
              </w:rPr>
              <w:t>-</w:t>
            </w:r>
            <w:r w:rsidRPr="00075241">
              <w:rPr>
                <w:rFonts w:ascii="Times New Roman" w:eastAsia="Times New Roman" w:hAnsi="Times New Roman" w:cs="Times New Roman"/>
                <w:sz w:val="24"/>
                <w:szCs w:val="24"/>
                <w:lang w:val="lv-LV"/>
              </w:rPr>
              <w:t xml:space="preserve"> dzīvojamā apbūve sastāda lielāko daļu no visas Daugavpils pilsētas pašvaldības teritorijas, </w:t>
            </w:r>
          </w:p>
          <w:p w:rsidR="00EB3B3C" w:rsidRDefault="00EB3B3C" w:rsidP="006000F9">
            <w:pPr>
              <w:spacing w:after="0"/>
              <w:ind w:right="102"/>
              <w:jc w:val="both"/>
              <w:textAlignment w:val="baseline"/>
              <w:rPr>
                <w:rFonts w:ascii="Times New Roman" w:eastAsia="Times New Roman" w:hAnsi="Times New Roman" w:cs="Times New Roman"/>
                <w:sz w:val="24"/>
                <w:szCs w:val="24"/>
                <w:lang w:val="lv-LV"/>
              </w:rPr>
            </w:pPr>
            <w:r w:rsidRPr="00075241">
              <w:rPr>
                <w:rFonts w:ascii="Times New Roman" w:eastAsia="Times New Roman" w:hAnsi="Times New Roman" w:cs="Times New Roman"/>
                <w:sz w:val="24"/>
                <w:szCs w:val="24"/>
                <w:lang w:val="lv-LV"/>
              </w:rPr>
              <w:t>- Daugavpils pilsētas teritorijā ir virkne dabas apstādījumu teritoriju, kas ietver gan parkus, gan skvērus.</w:t>
            </w:r>
          </w:p>
          <w:p w:rsidR="00EB3B3C" w:rsidRDefault="00EB3B3C" w:rsidP="006000F9">
            <w:pPr>
              <w:spacing w:after="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     </w:t>
            </w:r>
            <w:r w:rsidRPr="00366C77">
              <w:rPr>
                <w:rFonts w:ascii="Times New Roman" w:eastAsia="Times New Roman" w:hAnsi="Times New Roman" w:cs="Times New Roman"/>
                <w:sz w:val="24"/>
                <w:szCs w:val="24"/>
                <w:lang w:val="lv-LV"/>
              </w:rPr>
              <w:t>Lai samērotu dažād</w:t>
            </w:r>
            <w:r>
              <w:rPr>
                <w:rFonts w:ascii="Times New Roman" w:eastAsia="Times New Roman" w:hAnsi="Times New Roman" w:cs="Times New Roman"/>
                <w:sz w:val="24"/>
                <w:szCs w:val="24"/>
                <w:lang w:val="lv-LV"/>
              </w:rPr>
              <w:t>u grupu: gan iedzīvotāju, gan azartspēļu organizētāju</w:t>
            </w:r>
            <w:r w:rsidRPr="00366C77">
              <w:rPr>
                <w:rFonts w:ascii="Times New Roman" w:eastAsia="Times New Roman" w:hAnsi="Times New Roman" w:cs="Times New Roman"/>
                <w:sz w:val="24"/>
                <w:szCs w:val="24"/>
                <w:lang w:val="lv-LV"/>
              </w:rPr>
              <w:t xml:space="preserve"> intereses</w:t>
            </w:r>
            <w:r>
              <w:rPr>
                <w:rFonts w:ascii="Times New Roman" w:eastAsia="Times New Roman" w:hAnsi="Times New Roman" w:cs="Times New Roman"/>
                <w:sz w:val="24"/>
                <w:szCs w:val="24"/>
                <w:lang w:val="lv-LV"/>
              </w:rPr>
              <w:t xml:space="preserve">, </w:t>
            </w:r>
            <w:r w:rsidRPr="00366C77">
              <w:rPr>
                <w:rFonts w:ascii="Times New Roman" w:eastAsia="Times New Roman" w:hAnsi="Times New Roman" w:cs="Times New Roman"/>
                <w:sz w:val="24"/>
                <w:szCs w:val="24"/>
                <w:lang w:val="lv-LV"/>
              </w:rPr>
              <w:t>pašvaldība precizē saistošo noteikumu projektu, svītrojot no</w:t>
            </w:r>
            <w:r>
              <w:rPr>
                <w:rFonts w:ascii="Times New Roman" w:eastAsia="Times New Roman" w:hAnsi="Times New Roman" w:cs="Times New Roman"/>
                <w:sz w:val="24"/>
                <w:szCs w:val="24"/>
                <w:lang w:val="lv-LV"/>
              </w:rPr>
              <w:t xml:space="preserve"> noteikumu 2.punktā iekļauto</w:t>
            </w:r>
            <w:r w:rsidRPr="00366C77">
              <w:rPr>
                <w:rFonts w:ascii="Times New Roman" w:eastAsia="Times New Roman" w:hAnsi="Times New Roman" w:cs="Times New Roman"/>
                <w:sz w:val="24"/>
                <w:szCs w:val="24"/>
                <w:lang w:val="lv-LV"/>
              </w:rPr>
              <w:t xml:space="preserve"> ēku uzskaitījuma: valsts iestādes, ārstniecības iestādes, kultūras iestādes, aptiekas, kā arī teritoriju, 100 metru tuvāku līdz parku, skvēru teritorijas/zemes gabala robežai, un paredzot, ka azartspēles nav atļauts organizēt vietās un teritorijās, kur azartspēļu zāles galvenā ieeja atrodas tuvāk par 150 metriem (iepriekš 100 metriem) rādiusā līdz noteikto ēku </w:t>
            </w:r>
            <w:r>
              <w:rPr>
                <w:rFonts w:ascii="Times New Roman" w:eastAsia="Times New Roman" w:hAnsi="Times New Roman" w:cs="Times New Roman"/>
                <w:sz w:val="24"/>
                <w:szCs w:val="24"/>
                <w:lang w:val="lv-LV"/>
              </w:rPr>
              <w:t>tuvākajai ieejai</w:t>
            </w:r>
            <w:r w:rsidRPr="00366C77">
              <w:rPr>
                <w:rFonts w:ascii="Times New Roman" w:eastAsia="Times New Roman" w:hAnsi="Times New Roman" w:cs="Times New Roman"/>
                <w:sz w:val="24"/>
                <w:szCs w:val="24"/>
                <w:lang w:val="lv-LV"/>
              </w:rPr>
              <w:t>.</w:t>
            </w:r>
          </w:p>
          <w:p w:rsidR="00EB3B3C" w:rsidRPr="00BC28A4" w:rsidRDefault="00EB3B3C" w:rsidP="006000F9">
            <w:pPr>
              <w:spacing w:after="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366C77">
              <w:rPr>
                <w:rFonts w:ascii="Times New Roman" w:eastAsia="Times New Roman" w:hAnsi="Times New Roman" w:cs="Times New Roman"/>
                <w:sz w:val="24"/>
                <w:szCs w:val="24"/>
                <w:lang w:val="lv-LV"/>
              </w:rPr>
              <w:t xml:space="preserve">No </w:t>
            </w:r>
            <w:r>
              <w:rPr>
                <w:rFonts w:ascii="Times New Roman" w:eastAsia="Times New Roman" w:hAnsi="Times New Roman" w:cs="Times New Roman"/>
                <w:sz w:val="24"/>
                <w:szCs w:val="24"/>
                <w:lang w:val="lv-LV"/>
              </w:rPr>
              <w:t xml:space="preserve">Pamatnostādnēs </w:t>
            </w:r>
            <w:r w:rsidRPr="00366C77">
              <w:rPr>
                <w:rFonts w:ascii="Times New Roman" w:eastAsia="Times New Roman" w:hAnsi="Times New Roman" w:cs="Times New Roman"/>
                <w:bCs/>
                <w:sz w:val="24"/>
                <w:szCs w:val="24"/>
                <w:lang w:val="lv-LV"/>
              </w:rPr>
              <w:t>noteiktajiem papildu kritērijiem jaunu azartspēļu zāļu vietu atvēršanai jāsecina, ka 250 metru attālums no izglītības iestādēm,</w:t>
            </w:r>
            <w:r>
              <w:rPr>
                <w:rFonts w:ascii="Times New Roman" w:eastAsia="Times New Roman" w:hAnsi="Times New Roman" w:cs="Times New Roman"/>
                <w:bCs/>
                <w:sz w:val="24"/>
                <w:szCs w:val="24"/>
                <w:lang w:val="lv-LV"/>
              </w:rPr>
              <w:t xml:space="preserve"> spēļu laukumiem ir noteikts kā</w:t>
            </w:r>
            <w:r w:rsidRPr="00366C77">
              <w:rPr>
                <w:rFonts w:ascii="Times New Roman" w:eastAsia="Times New Roman" w:hAnsi="Times New Roman" w:cs="Times New Roman"/>
                <w:bCs/>
                <w:sz w:val="24"/>
                <w:szCs w:val="24"/>
                <w:lang w:val="lv-LV"/>
              </w:rPr>
              <w:t xml:space="preserve"> tāds, kas spēj minimizēt azartspēļu organizēšanas vietas ietekmi uz sabi</w:t>
            </w:r>
            <w:r>
              <w:rPr>
                <w:rFonts w:ascii="Times New Roman" w:eastAsia="Times New Roman" w:hAnsi="Times New Roman" w:cs="Times New Roman"/>
                <w:bCs/>
                <w:sz w:val="24"/>
                <w:szCs w:val="24"/>
                <w:lang w:val="lv-LV"/>
              </w:rPr>
              <w:t>edrību un mazinātu ar azartspēlēm</w:t>
            </w:r>
            <w:r w:rsidRPr="00366C77">
              <w:rPr>
                <w:rFonts w:ascii="Times New Roman" w:eastAsia="Times New Roman" w:hAnsi="Times New Roman" w:cs="Times New Roman"/>
                <w:bCs/>
                <w:sz w:val="24"/>
                <w:szCs w:val="24"/>
                <w:lang w:val="lv-LV"/>
              </w:rPr>
              <w:t xml:space="preserve"> saistītos riskus. Tādējādi pašvaldības noteiktais 150 </w:t>
            </w:r>
            <w:r>
              <w:rPr>
                <w:rFonts w:ascii="Times New Roman" w:eastAsia="Times New Roman" w:hAnsi="Times New Roman" w:cs="Times New Roman"/>
                <w:bCs/>
                <w:sz w:val="24"/>
                <w:szCs w:val="24"/>
                <w:lang w:val="lv-LV"/>
              </w:rPr>
              <w:t xml:space="preserve">metru </w:t>
            </w:r>
            <w:r w:rsidRPr="00366C77">
              <w:rPr>
                <w:rFonts w:ascii="Times New Roman" w:eastAsia="Times New Roman" w:hAnsi="Times New Roman" w:cs="Times New Roman"/>
                <w:bCs/>
                <w:sz w:val="24"/>
                <w:szCs w:val="24"/>
                <w:lang w:val="lv-LV"/>
              </w:rPr>
              <w:t>attālums</w:t>
            </w:r>
            <w:r>
              <w:rPr>
                <w:rFonts w:ascii="Times New Roman" w:eastAsia="Times New Roman" w:hAnsi="Times New Roman" w:cs="Times New Roman"/>
                <w:bCs/>
                <w:sz w:val="24"/>
                <w:szCs w:val="24"/>
                <w:lang w:val="lv-LV"/>
              </w:rPr>
              <w:t xml:space="preserve"> </w:t>
            </w:r>
            <w:r w:rsidRPr="00366C77">
              <w:rPr>
                <w:rFonts w:ascii="Times New Roman" w:eastAsia="Times New Roman" w:hAnsi="Times New Roman" w:cs="Times New Roman"/>
                <w:bCs/>
                <w:sz w:val="24"/>
                <w:szCs w:val="24"/>
                <w:lang w:val="lv-LV"/>
              </w:rPr>
              <w:t>ir samērīgs.</w:t>
            </w:r>
          </w:p>
          <w:p w:rsidR="00EB3B3C" w:rsidRPr="0068050F" w:rsidRDefault="00EB3B3C" w:rsidP="006000F9">
            <w:pPr>
              <w:shd w:val="clear" w:color="auto" w:fill="FFFFFF"/>
              <w:spacing w:after="0"/>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sz w:val="24"/>
                <w:szCs w:val="24"/>
                <w:lang w:val="lv-LV"/>
              </w:rPr>
              <w:t xml:space="preserve">     </w:t>
            </w:r>
            <w:r w:rsidRPr="00057DE8">
              <w:rPr>
                <w:rFonts w:ascii="Times New Roman" w:eastAsia="Times New Roman" w:hAnsi="Times New Roman" w:cs="Times New Roman"/>
                <w:sz w:val="24"/>
                <w:szCs w:val="24"/>
                <w:lang w:val="lv-LV"/>
              </w:rPr>
              <w:t>Pamatnostādnēs norādīts, ka Vācijas Federālajās zemēs pastāv attāluma ierobežojums starp spēļu zālēm, sākot ar 50 metriem (Lejassaksijā) līdz 500 metriem starp azartspēļu zālēm (Bavārija). Berlīnē attāluma ierobežojums ir 500 metri no līdzīgas zāles. Dažās Federālajās zemēs azartspēļu zālēm ir jābūt attālinātām no skolām, citām bērnu un jauniešu institūcijām, kā arī atkarības mazināšanas centriem.</w:t>
            </w:r>
            <w:r>
              <w:rPr>
                <w:rFonts w:ascii="Times New Roman" w:eastAsia="Times New Roman" w:hAnsi="Times New Roman" w:cs="Times New Roman"/>
                <w:sz w:val="24"/>
                <w:szCs w:val="24"/>
                <w:lang w:val="lv-LV"/>
              </w:rPr>
              <w:t xml:space="preserve"> Itālijas r</w:t>
            </w:r>
            <w:r w:rsidRPr="00057DE8">
              <w:rPr>
                <w:rFonts w:ascii="Times New Roman" w:eastAsia="Times New Roman" w:hAnsi="Times New Roman" w:cs="Times New Roman"/>
                <w:sz w:val="24"/>
                <w:szCs w:val="24"/>
                <w:lang w:val="lv-LV"/>
              </w:rPr>
              <w:t>eģioniem ir piešķirtas tiesības noteikt minimālos attāluma ierobežojumus no 200 līdz 500 metriem no "ievainojamiem" objektiem (skolām, slimnīcām, kā arī baznīcām).</w:t>
            </w:r>
            <w:r>
              <w:rPr>
                <w:rFonts w:ascii="Times New Roman" w:eastAsia="Times New Roman" w:hAnsi="Times New Roman" w:cs="Times New Roman"/>
                <w:bCs/>
                <w:sz w:val="24"/>
                <w:szCs w:val="24"/>
                <w:lang w:val="lv-LV"/>
              </w:rPr>
              <w:t xml:space="preserve"> </w:t>
            </w:r>
            <w:r w:rsidRPr="00057DE8">
              <w:rPr>
                <w:rFonts w:ascii="Times New Roman" w:eastAsia="Times New Roman" w:hAnsi="Times New Roman" w:cs="Times New Roman"/>
                <w:sz w:val="24"/>
                <w:szCs w:val="24"/>
                <w:lang w:val="lv-LV"/>
              </w:rPr>
              <w:t>Arī Beļģijas Karalistē pastāv attāluma ierobežojums spēļu zāļu organizēšanai tuvu skolām, slimnīcām, ieslodzījumu vietām, reliģiskām organizācijām, kā arī citām vietām, kurās regulāri tiekas jauni cilvēki.</w:t>
            </w:r>
            <w:r>
              <w:rPr>
                <w:rFonts w:ascii="Times New Roman" w:eastAsia="Times New Roman" w:hAnsi="Times New Roman" w:cs="Times New Roman"/>
                <w:bCs/>
                <w:sz w:val="24"/>
                <w:szCs w:val="24"/>
                <w:lang w:val="lv-LV"/>
              </w:rPr>
              <w:t xml:space="preserve"> </w:t>
            </w:r>
            <w:r w:rsidRPr="00057DE8">
              <w:rPr>
                <w:rFonts w:ascii="Times New Roman" w:eastAsia="Times New Roman" w:hAnsi="Times New Roman" w:cs="Times New Roman"/>
                <w:sz w:val="24"/>
                <w:szCs w:val="24"/>
                <w:lang w:val="lv-LV"/>
              </w:rPr>
              <w:t>Līdzīgs aizliegums pastāv Maltā, nosakot spēļu zāļu attālumu no skolām, reliģiskām organizācijām un citām spēļu zālēm</w:t>
            </w:r>
            <w:r>
              <w:rPr>
                <w:rFonts w:ascii="Times New Roman" w:eastAsia="Times New Roman" w:hAnsi="Times New Roman" w:cs="Times New Roman"/>
                <w:sz w:val="24"/>
                <w:szCs w:val="24"/>
                <w:lang w:val="lv-LV"/>
              </w:rPr>
              <w:t>.</w:t>
            </w:r>
          </w:p>
          <w:p w:rsidR="00EB3B3C" w:rsidRPr="00F707E6" w:rsidRDefault="00EB3B3C" w:rsidP="006000F9">
            <w:pPr>
              <w:spacing w:after="0"/>
              <w:ind w:right="102"/>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F707E6">
              <w:rPr>
                <w:rFonts w:ascii="Times New Roman" w:eastAsia="Times New Roman" w:hAnsi="Times New Roman" w:cs="Times New Roman"/>
                <w:sz w:val="24"/>
                <w:szCs w:val="24"/>
                <w:lang w:val="lv-LV" w:eastAsia="lv-LV"/>
              </w:rPr>
              <w:t xml:space="preserve">Izskatot saistošo noteikumu projektu Izglītības un kultūras jautājumu komitejas </w:t>
            </w:r>
            <w:r>
              <w:rPr>
                <w:rFonts w:ascii="Times New Roman" w:eastAsia="Times New Roman" w:hAnsi="Times New Roman" w:cs="Times New Roman"/>
                <w:sz w:val="24"/>
                <w:szCs w:val="24"/>
                <w:lang w:val="lv-LV" w:eastAsia="lv-LV"/>
              </w:rPr>
              <w:t xml:space="preserve">2023.gada 24.augusta </w:t>
            </w:r>
            <w:r w:rsidRPr="00F707E6">
              <w:rPr>
                <w:rFonts w:ascii="Times New Roman" w:eastAsia="Times New Roman" w:hAnsi="Times New Roman" w:cs="Times New Roman"/>
                <w:sz w:val="24"/>
                <w:szCs w:val="24"/>
                <w:lang w:val="lv-LV" w:eastAsia="lv-LV"/>
              </w:rPr>
              <w:t xml:space="preserve">sēdē, </w:t>
            </w:r>
            <w:r>
              <w:rPr>
                <w:rFonts w:ascii="Times New Roman" w:eastAsia="Times New Roman" w:hAnsi="Times New Roman" w:cs="Times New Roman"/>
                <w:sz w:val="24"/>
                <w:szCs w:val="24"/>
                <w:lang w:val="lv-LV" w:eastAsia="lv-LV"/>
              </w:rPr>
              <w:t>lēmuma projekta 2.punkts tika precizēts</w:t>
            </w:r>
            <w:r w:rsidRPr="00F707E6">
              <w:rPr>
                <w:rFonts w:ascii="Times New Roman" w:eastAsia="Times New Roman" w:hAnsi="Times New Roman" w:cs="Times New Roman"/>
                <w:sz w:val="24"/>
                <w:szCs w:val="24"/>
                <w:lang w:val="lv-LV" w:eastAsia="lv-LV"/>
              </w:rPr>
              <w:t xml:space="preserve"> šādā redakcijā:</w:t>
            </w:r>
          </w:p>
          <w:p w:rsidR="00EB3B3C" w:rsidRPr="00F707E6" w:rsidRDefault="00EB3B3C" w:rsidP="006000F9">
            <w:pPr>
              <w:shd w:val="clear" w:color="auto" w:fill="FFFFFF"/>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 </w:t>
            </w:r>
            <w:r w:rsidRPr="00F707E6">
              <w:rPr>
                <w:rFonts w:ascii="Times New Roman" w:eastAsia="Times New Roman" w:hAnsi="Times New Roman" w:cs="Times New Roman"/>
                <w:sz w:val="24"/>
                <w:szCs w:val="24"/>
                <w:lang w:val="lv-LV"/>
              </w:rPr>
              <w:t xml:space="preserve">Daugavpils </w:t>
            </w:r>
            <w:proofErr w:type="spellStart"/>
            <w:r w:rsidRPr="00F707E6">
              <w:rPr>
                <w:rFonts w:ascii="Times New Roman" w:eastAsia="Times New Roman" w:hAnsi="Times New Roman" w:cs="Times New Roman"/>
                <w:sz w:val="24"/>
                <w:szCs w:val="24"/>
                <w:lang w:val="lv-LV"/>
              </w:rPr>
              <w:t>valstspilsētas</w:t>
            </w:r>
            <w:proofErr w:type="spellEnd"/>
            <w:r w:rsidRPr="00F707E6">
              <w:rPr>
                <w:rFonts w:ascii="Times New Roman" w:eastAsia="Times New Roman" w:hAnsi="Times New Roman" w:cs="Times New Roman"/>
                <w:sz w:val="24"/>
                <w:szCs w:val="24"/>
                <w:lang w:val="lv-LV"/>
              </w:rPr>
              <w:t xml:space="preserve"> pašvaldības administratīvajā teritorijā azartspēles nav atļauts organizēt vietās un teritorijās, kur azartspēļu zāles galvenā ieeja atrodas tuvāk par 150 metriem rādiusā līdz šādu ēku </w:t>
            </w:r>
            <w:r>
              <w:rPr>
                <w:rFonts w:ascii="Times New Roman" w:eastAsia="Times New Roman" w:hAnsi="Times New Roman" w:cs="Times New Roman"/>
                <w:sz w:val="24"/>
                <w:szCs w:val="24"/>
                <w:lang w:val="lv-LV"/>
              </w:rPr>
              <w:t>tuvākajai ieejai</w:t>
            </w:r>
            <w:r w:rsidRPr="00F707E6">
              <w:rPr>
                <w:rFonts w:ascii="Times New Roman" w:eastAsia="Times New Roman" w:hAnsi="Times New Roman" w:cs="Times New Roman"/>
                <w:sz w:val="24"/>
                <w:szCs w:val="24"/>
                <w:lang w:val="lv-LV"/>
              </w:rPr>
              <w:t>:</w:t>
            </w:r>
          </w:p>
          <w:p w:rsidR="00EB3B3C" w:rsidRPr="00F707E6" w:rsidRDefault="00EB3B3C" w:rsidP="006000F9">
            <w:pPr>
              <w:shd w:val="clear" w:color="auto" w:fill="FFFFFF"/>
              <w:spacing w:after="0"/>
              <w:ind w:left="36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2.1. ēka, kurā atrodas pašvaldības iestāde vai kapitālsabiedrība,</w:t>
            </w:r>
            <w:r w:rsidRPr="00F707E6">
              <w:rPr>
                <w:rFonts w:ascii="Times New Roman" w:hAnsi="Times New Roman" w:cs="Times New Roman"/>
                <w:sz w:val="24"/>
                <w:szCs w:val="24"/>
                <w:shd w:val="clear" w:color="auto" w:fill="FFFFFF"/>
                <w:lang w:val="lv-LV"/>
              </w:rPr>
              <w:t xml:space="preserve"> kurā pašvaldībai pieder vairāk nekā 50 procenti kapitāla daļu</w:t>
            </w:r>
            <w:r w:rsidRPr="00F707E6">
              <w:rPr>
                <w:rFonts w:ascii="Times New Roman" w:eastAsia="Times New Roman" w:hAnsi="Times New Roman" w:cs="Times New Roman"/>
                <w:sz w:val="24"/>
                <w:szCs w:val="24"/>
                <w:lang w:val="lv-LV"/>
              </w:rPr>
              <w:t xml:space="preserve">; </w:t>
            </w:r>
          </w:p>
          <w:p w:rsidR="00EB3B3C" w:rsidRPr="00F707E6" w:rsidRDefault="00EB3B3C" w:rsidP="006000F9">
            <w:pPr>
              <w:shd w:val="clear" w:color="auto" w:fill="FFFFFF"/>
              <w:spacing w:after="0"/>
              <w:ind w:left="36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2.2. ēka, kurā atrodas baznīca, lūgšanas nams, kulta celtne;</w:t>
            </w:r>
          </w:p>
          <w:p w:rsidR="00EB3B3C" w:rsidRPr="00F707E6" w:rsidRDefault="00EB3B3C" w:rsidP="006000F9">
            <w:pPr>
              <w:shd w:val="clear" w:color="auto" w:fill="FFFFFF"/>
              <w:spacing w:after="0"/>
              <w:ind w:left="36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 xml:space="preserve">2.3. ēka, kurā atrodas izglītības iestāde; </w:t>
            </w:r>
          </w:p>
          <w:p w:rsidR="00EB3B3C" w:rsidRPr="00F707E6" w:rsidRDefault="00EB3B3C" w:rsidP="006000F9">
            <w:pPr>
              <w:shd w:val="clear" w:color="auto" w:fill="FFFFFF"/>
              <w:spacing w:after="0"/>
              <w:ind w:left="36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2.4. ēka, kurā atrodas pasta struktūrvienība;</w:t>
            </w:r>
          </w:p>
          <w:p w:rsidR="00EB3B3C" w:rsidRPr="00F707E6" w:rsidRDefault="00EB3B3C" w:rsidP="006000F9">
            <w:pPr>
              <w:shd w:val="clear" w:color="auto" w:fill="FFFFFF"/>
              <w:spacing w:after="0"/>
              <w:ind w:left="36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2.5. ēka, kurā atrodas kredītiestāde;</w:t>
            </w:r>
          </w:p>
          <w:p w:rsidR="00EB3B3C" w:rsidRPr="00F707E6" w:rsidRDefault="00EB3B3C" w:rsidP="006000F9">
            <w:pPr>
              <w:shd w:val="clear" w:color="auto" w:fill="FFFFFF"/>
              <w:spacing w:after="0"/>
              <w:ind w:left="36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lastRenderedPageBreak/>
              <w:t>2.6. ēka, kurā atrodas sociālo pakalpojumu un sociālās palīdzības sniegšanas vieta;</w:t>
            </w:r>
          </w:p>
          <w:p w:rsidR="00EB3B3C" w:rsidRPr="00F707E6" w:rsidRDefault="00EB3B3C" w:rsidP="006000F9">
            <w:pPr>
              <w:shd w:val="clear" w:color="auto" w:fill="FFFFFF"/>
              <w:spacing w:after="0"/>
              <w:ind w:left="36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2.7. daudzdzīvokļu dzīvojamā māja;</w:t>
            </w:r>
          </w:p>
          <w:p w:rsidR="00EB3B3C" w:rsidRPr="00F707E6" w:rsidRDefault="00EB3B3C" w:rsidP="006000F9">
            <w:pPr>
              <w:shd w:val="clear" w:color="auto" w:fill="FFFFFF"/>
              <w:spacing w:after="0"/>
              <w:ind w:left="360"/>
              <w:jc w:val="both"/>
              <w:rPr>
                <w:rFonts w:ascii="Times New Roman" w:eastAsia="Times New Roman" w:hAnsi="Times New Roman" w:cs="Times New Roman"/>
                <w:sz w:val="24"/>
                <w:szCs w:val="24"/>
                <w:lang w:val="lv-LV"/>
              </w:rPr>
            </w:pPr>
            <w:r w:rsidRPr="00F707E6">
              <w:rPr>
                <w:rFonts w:ascii="Times New Roman" w:eastAsia="Times New Roman" w:hAnsi="Times New Roman" w:cs="Times New Roman"/>
                <w:sz w:val="24"/>
                <w:szCs w:val="24"/>
                <w:lang w:val="lv-LV"/>
              </w:rPr>
              <w:t>2.8. ēka, kurā atrodas dienesta viesnīca;</w:t>
            </w:r>
          </w:p>
          <w:p w:rsidR="00EB3B3C" w:rsidRPr="00F707E6" w:rsidRDefault="00EB3B3C" w:rsidP="006000F9">
            <w:pPr>
              <w:shd w:val="clear" w:color="auto" w:fill="FFFFFF"/>
              <w:spacing w:after="0"/>
              <w:ind w:left="36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2.9</w:t>
            </w:r>
            <w:r w:rsidRPr="00F707E6">
              <w:rPr>
                <w:rFonts w:ascii="Times New Roman" w:eastAsia="Times New Roman" w:hAnsi="Times New Roman" w:cs="Times New Roman"/>
                <w:sz w:val="24"/>
                <w:szCs w:val="24"/>
                <w:lang w:val="lv-LV"/>
              </w:rPr>
              <w:t>. ēka, kurā atrodas sporta izglītības iestāde.</w:t>
            </w:r>
            <w:r>
              <w:rPr>
                <w:rFonts w:ascii="Times New Roman" w:eastAsia="Times New Roman" w:hAnsi="Times New Roman" w:cs="Times New Roman"/>
                <w:sz w:val="24"/>
                <w:szCs w:val="24"/>
                <w:lang w:val="lv-LV"/>
              </w:rPr>
              <w:t>”</w:t>
            </w:r>
          </w:p>
          <w:p w:rsidR="00EB3B3C" w:rsidRDefault="00EB3B3C" w:rsidP="006000F9">
            <w:pPr>
              <w:spacing w:after="0"/>
              <w:ind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Kā arī tika precizēts paskaidrojuma raksts.</w:t>
            </w:r>
          </w:p>
          <w:p w:rsidR="00EB3B3C" w:rsidRDefault="00EB3B3C" w:rsidP="006000F9">
            <w:pPr>
              <w:spacing w:after="0"/>
              <w:ind w:right="102"/>
              <w:jc w:val="both"/>
              <w:textAlignment w:val="baseline"/>
              <w:rPr>
                <w:rFonts w:ascii="Times New Roman" w:eastAsia="Times New Roman" w:hAnsi="Times New Roman"/>
                <w:sz w:val="24"/>
                <w:szCs w:val="24"/>
                <w:lang w:val="lv-LV" w:eastAsia="lv-LV"/>
              </w:rPr>
            </w:pPr>
            <w:r w:rsidRPr="00277106">
              <w:rPr>
                <w:rFonts w:ascii="Times New Roman" w:eastAsia="Times New Roman" w:hAnsi="Times New Roman"/>
                <w:sz w:val="24"/>
                <w:szCs w:val="24"/>
                <w:lang w:val="lv-LV" w:eastAsia="lv-LV"/>
              </w:rPr>
              <w:t>Saistošo noteikumu projekts</w:t>
            </w:r>
            <w:r>
              <w:rPr>
                <w:rFonts w:ascii="Times New Roman" w:eastAsia="Times New Roman" w:hAnsi="Times New Roman"/>
                <w:sz w:val="24"/>
                <w:szCs w:val="24"/>
                <w:lang w:val="lv-LV" w:eastAsia="lv-LV"/>
              </w:rPr>
              <w:t xml:space="preserve"> ar paskaidrojuma rakstu</w:t>
            </w:r>
            <w:r w:rsidRPr="00277106">
              <w:rPr>
                <w:rFonts w:ascii="Times New Roman" w:eastAsia="Times New Roman" w:hAnsi="Times New Roman"/>
                <w:sz w:val="24"/>
                <w:szCs w:val="24"/>
                <w:lang w:val="lv-LV" w:eastAsia="lv-LV"/>
              </w:rPr>
              <w:t xml:space="preserve"> precizētā redakcijā tiek nodots </w:t>
            </w:r>
            <w:r>
              <w:rPr>
                <w:rFonts w:ascii="Times New Roman" w:eastAsia="Times New Roman" w:hAnsi="Times New Roman"/>
                <w:sz w:val="24"/>
                <w:szCs w:val="24"/>
                <w:lang w:val="lv-LV" w:eastAsia="lv-LV"/>
              </w:rPr>
              <w:t>sabiedrības līdzdalībai</w:t>
            </w:r>
            <w:r w:rsidRPr="00277106">
              <w:rPr>
                <w:rFonts w:ascii="Times New Roman" w:eastAsia="Times New Roman" w:hAnsi="Times New Roman"/>
                <w:sz w:val="24"/>
                <w:szCs w:val="24"/>
                <w:lang w:val="lv-LV" w:eastAsia="lv-LV"/>
              </w:rPr>
              <w:t xml:space="preserve"> no 2024.gad</w:t>
            </w:r>
            <w:r>
              <w:rPr>
                <w:rFonts w:ascii="Times New Roman" w:eastAsia="Times New Roman" w:hAnsi="Times New Roman"/>
                <w:sz w:val="24"/>
                <w:szCs w:val="24"/>
                <w:lang w:val="lv-LV" w:eastAsia="lv-LV"/>
              </w:rPr>
              <w:t>a</w:t>
            </w:r>
            <w:r w:rsidRPr="00277106">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13</w:t>
            </w:r>
            <w:r w:rsidRPr="00277106">
              <w:rPr>
                <w:rFonts w:ascii="Times New Roman" w:eastAsia="Times New Roman" w:hAnsi="Times New Roman"/>
                <w:sz w:val="24"/>
                <w:szCs w:val="24"/>
                <w:lang w:val="lv-LV" w:eastAsia="lv-LV"/>
              </w:rPr>
              <w:t xml:space="preserve">.septembra līdz </w:t>
            </w:r>
            <w:r>
              <w:rPr>
                <w:rFonts w:ascii="Times New Roman" w:eastAsia="Times New Roman" w:hAnsi="Times New Roman"/>
                <w:sz w:val="24"/>
                <w:szCs w:val="24"/>
                <w:lang w:val="lv-LV" w:eastAsia="lv-LV"/>
              </w:rPr>
              <w:t>27.</w:t>
            </w:r>
            <w:r w:rsidRPr="00277106">
              <w:rPr>
                <w:rFonts w:ascii="Times New Roman" w:eastAsia="Times New Roman" w:hAnsi="Times New Roman"/>
                <w:sz w:val="24"/>
                <w:szCs w:val="24"/>
                <w:lang w:val="lv-LV" w:eastAsia="lv-LV"/>
              </w:rPr>
              <w:t>septembrim.</w:t>
            </w:r>
          </w:p>
          <w:p w:rsidR="00EB3B3C" w:rsidRDefault="00EB3B3C" w:rsidP="006000F9">
            <w:pPr>
              <w:spacing w:after="0"/>
              <w:ind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Sabiedrības viedokļa noskaidrošanas procesā iebildumus ir iesnieguši Latvijas Spēļu biznesa asociācija (turpmāk – LSBA), trīs azartspēļu organizētāji, kā arī fiziskas personas. </w:t>
            </w:r>
          </w:p>
          <w:p w:rsidR="00EB3B3C" w:rsidRDefault="00EB3B3C" w:rsidP="006000F9">
            <w:pPr>
              <w:spacing w:after="0"/>
              <w:jc w:val="both"/>
              <w:textAlignment w:val="baseline"/>
              <w:rPr>
                <w:rFonts w:ascii="Times New Roman" w:hAnsi="Times New Roman" w:cs="Times New Roman"/>
                <w:sz w:val="24"/>
                <w:szCs w:val="24"/>
                <w:shd w:val="clear" w:color="auto" w:fill="FFFFFF"/>
                <w:lang w:val="lv-LV"/>
              </w:rPr>
            </w:pPr>
            <w:r w:rsidRPr="00BA40CB">
              <w:rPr>
                <w:rFonts w:ascii="Times New Roman" w:hAnsi="Times New Roman" w:cs="Times New Roman"/>
                <w:sz w:val="24"/>
                <w:szCs w:val="24"/>
                <w:shd w:val="clear" w:color="auto" w:fill="FFFFFF"/>
                <w:lang w:val="lv-LV"/>
              </w:rPr>
              <w:t>LSBA</w:t>
            </w:r>
            <w:r w:rsidRPr="00BA40CB">
              <w:rPr>
                <w:rFonts w:ascii="Times New Roman" w:hAnsi="Times New Roman" w:cs="Times New Roman"/>
                <w:sz w:val="24"/>
                <w:szCs w:val="24"/>
                <w:lang w:val="lv-LV"/>
              </w:rPr>
              <w:t xml:space="preserve"> </w:t>
            </w:r>
            <w:r w:rsidRPr="00BA40CB">
              <w:rPr>
                <w:rFonts w:ascii="Times New Roman" w:hAnsi="Times New Roman" w:cs="Times New Roman"/>
                <w:sz w:val="24"/>
                <w:szCs w:val="24"/>
                <w:shd w:val="clear" w:color="auto" w:fill="FFFFFF"/>
                <w:lang w:val="lv-LV"/>
              </w:rPr>
              <w:t>informē</w:t>
            </w:r>
            <w:r>
              <w:rPr>
                <w:rFonts w:ascii="Times New Roman" w:hAnsi="Times New Roman" w:cs="Times New Roman"/>
                <w:sz w:val="24"/>
                <w:szCs w:val="24"/>
                <w:shd w:val="clear" w:color="auto" w:fill="FFFFFF"/>
                <w:lang w:val="lv-LV"/>
              </w:rPr>
              <w:t>ja</w:t>
            </w:r>
            <w:r w:rsidRPr="00BA40CB">
              <w:rPr>
                <w:rFonts w:ascii="Times New Roman" w:hAnsi="Times New Roman" w:cs="Times New Roman"/>
                <w:sz w:val="24"/>
                <w:szCs w:val="24"/>
                <w:shd w:val="clear" w:color="auto" w:fill="FFFFFF"/>
                <w:lang w:val="lv-LV"/>
              </w:rPr>
              <w:t>, ka likumprojekts “Grozījumi Azartspēļu un izložu likumā”</w:t>
            </w:r>
            <w:r>
              <w:rPr>
                <w:rFonts w:ascii="Times New Roman" w:hAnsi="Times New Roman" w:cs="Times New Roman"/>
                <w:sz w:val="24"/>
                <w:szCs w:val="24"/>
                <w:shd w:val="clear" w:color="auto" w:fill="FFFFFF"/>
                <w:lang w:val="lv-LV"/>
              </w:rPr>
              <w:t xml:space="preserve"> </w:t>
            </w:r>
            <w:r w:rsidRPr="00BA40CB">
              <w:rPr>
                <w:rFonts w:ascii="Times New Roman" w:hAnsi="Times New Roman" w:cs="Times New Roman"/>
                <w:sz w:val="24"/>
                <w:szCs w:val="24"/>
                <w:shd w:val="clear" w:color="auto" w:fill="FFFFFF"/>
                <w:lang w:val="lv-LV"/>
              </w:rPr>
              <w:t>(turpmāk –</w:t>
            </w:r>
            <w:r>
              <w:rPr>
                <w:rFonts w:ascii="Times New Roman" w:hAnsi="Times New Roman" w:cs="Times New Roman"/>
                <w:sz w:val="24"/>
                <w:szCs w:val="24"/>
                <w:lang w:val="lv-LV"/>
              </w:rPr>
              <w:t xml:space="preserve"> </w:t>
            </w:r>
            <w:r w:rsidRPr="00BA40CB">
              <w:rPr>
                <w:rFonts w:ascii="Times New Roman" w:hAnsi="Times New Roman" w:cs="Times New Roman"/>
                <w:sz w:val="24"/>
                <w:szCs w:val="24"/>
                <w:shd w:val="clear" w:color="auto" w:fill="FFFFFF"/>
                <w:lang w:val="lv-LV"/>
              </w:rPr>
              <w:t>Likumprojekts) Azartspēļu un</w:t>
            </w:r>
            <w:r>
              <w:rPr>
                <w:rFonts w:ascii="Times New Roman" w:hAnsi="Times New Roman" w:cs="Times New Roman"/>
                <w:sz w:val="24"/>
                <w:szCs w:val="24"/>
                <w:shd w:val="clear" w:color="auto" w:fill="FFFFFF"/>
                <w:lang w:val="lv-LV"/>
              </w:rPr>
              <w:t xml:space="preserve"> izložu politikas pamatnostādņu </w:t>
            </w:r>
            <w:r w:rsidRPr="00BA40CB">
              <w:rPr>
                <w:rFonts w:ascii="Times New Roman" w:hAnsi="Times New Roman" w:cs="Times New Roman"/>
                <w:sz w:val="24"/>
                <w:szCs w:val="24"/>
                <w:shd w:val="clear" w:color="auto" w:fill="FFFFFF"/>
                <w:lang w:val="lv-LV"/>
              </w:rPr>
              <w:t>(turpmāk – Pamatnostādnes)</w:t>
            </w:r>
            <w:r>
              <w:rPr>
                <w:rFonts w:ascii="Times New Roman" w:hAnsi="Times New Roman" w:cs="Times New Roman"/>
                <w:sz w:val="24"/>
                <w:szCs w:val="24"/>
                <w:shd w:val="clear" w:color="auto" w:fill="FFFFFF"/>
                <w:lang w:val="lv-LV"/>
              </w:rPr>
              <w:t xml:space="preserve"> </w:t>
            </w:r>
            <w:r w:rsidRPr="00BA40CB">
              <w:rPr>
                <w:rFonts w:ascii="Times New Roman" w:hAnsi="Times New Roman" w:cs="Times New Roman"/>
                <w:sz w:val="24"/>
                <w:szCs w:val="24"/>
                <w:shd w:val="clear" w:color="auto" w:fill="FFFFFF"/>
                <w:lang w:val="lv-LV"/>
              </w:rPr>
              <w:t>ieviešanai, kas ir nodots Saeimas Budžeta un finanšu (nodokļu) komisijai 2024. gada 26.septembrī, paredz deleģējumu Ministru kabineta noteikumos noteikt vienotas prasības</w:t>
            </w:r>
            <w:r>
              <w:rPr>
                <w:rFonts w:ascii="Times New Roman" w:hAnsi="Times New Roman" w:cs="Times New Roman"/>
                <w:sz w:val="24"/>
                <w:szCs w:val="24"/>
                <w:shd w:val="clear" w:color="auto" w:fill="FFFFFF"/>
                <w:lang w:val="lv-LV"/>
              </w:rPr>
              <w:t xml:space="preserve"> </w:t>
            </w:r>
            <w:r w:rsidRPr="00BA40CB">
              <w:rPr>
                <w:rFonts w:ascii="Times New Roman" w:hAnsi="Times New Roman" w:cs="Times New Roman"/>
                <w:sz w:val="24"/>
                <w:szCs w:val="24"/>
                <w:shd w:val="clear" w:color="auto" w:fill="FFFFFF"/>
                <w:lang w:val="lv-LV"/>
              </w:rPr>
              <w:t xml:space="preserve">azartspēļu organizēšanas vietu publiskās </w:t>
            </w:r>
            <w:proofErr w:type="spellStart"/>
            <w:r w:rsidRPr="00BA40CB">
              <w:rPr>
                <w:rFonts w:ascii="Times New Roman" w:hAnsi="Times New Roman" w:cs="Times New Roman"/>
                <w:sz w:val="24"/>
                <w:szCs w:val="24"/>
                <w:shd w:val="clear" w:color="auto" w:fill="FFFFFF"/>
                <w:lang w:val="lv-LV"/>
              </w:rPr>
              <w:t>ārtelpas</w:t>
            </w:r>
            <w:proofErr w:type="spellEnd"/>
            <w:r w:rsidRPr="00BA40CB">
              <w:rPr>
                <w:rFonts w:ascii="Times New Roman" w:hAnsi="Times New Roman" w:cs="Times New Roman"/>
                <w:sz w:val="24"/>
                <w:szCs w:val="24"/>
                <w:shd w:val="clear" w:color="auto" w:fill="FFFFFF"/>
                <w:lang w:val="lv-LV"/>
              </w:rPr>
              <w:t xml:space="preserve"> (tajā skaitā skatlogu noformējuma) dizainam,</w:t>
            </w:r>
            <w:r>
              <w:rPr>
                <w:rFonts w:ascii="Times New Roman" w:hAnsi="Times New Roman" w:cs="Times New Roman"/>
                <w:sz w:val="24"/>
                <w:szCs w:val="24"/>
                <w:shd w:val="clear" w:color="auto" w:fill="FFFFFF"/>
                <w:lang w:val="lv-LV"/>
              </w:rPr>
              <w:t xml:space="preserve"> </w:t>
            </w:r>
            <w:r w:rsidRPr="00BA40CB">
              <w:rPr>
                <w:rFonts w:ascii="Times New Roman" w:hAnsi="Times New Roman" w:cs="Times New Roman"/>
                <w:sz w:val="24"/>
                <w:szCs w:val="24"/>
                <w:shd w:val="clear" w:color="auto" w:fill="FFFFFF"/>
                <w:lang w:val="lv-LV"/>
              </w:rPr>
              <w:t xml:space="preserve">kas tādējādi novērstu azartspēļu zāļu fasādes un </w:t>
            </w:r>
            <w:proofErr w:type="spellStart"/>
            <w:r w:rsidRPr="00BA40CB">
              <w:rPr>
                <w:rFonts w:ascii="Times New Roman" w:hAnsi="Times New Roman" w:cs="Times New Roman"/>
                <w:sz w:val="24"/>
                <w:szCs w:val="24"/>
                <w:shd w:val="clear" w:color="auto" w:fill="FFFFFF"/>
                <w:lang w:val="lv-LV"/>
              </w:rPr>
              <w:t>izkārtņu</w:t>
            </w:r>
            <w:proofErr w:type="spellEnd"/>
            <w:r w:rsidRPr="00BA40CB">
              <w:rPr>
                <w:rFonts w:ascii="Times New Roman" w:hAnsi="Times New Roman" w:cs="Times New Roman"/>
                <w:sz w:val="24"/>
                <w:szCs w:val="24"/>
                <w:shd w:val="clear" w:color="auto" w:fill="FFFFFF"/>
                <w:lang w:val="lv-LV"/>
              </w:rPr>
              <w:t xml:space="preserve"> dizaina pārlieku piesaistošo izskatu,</w:t>
            </w:r>
            <w:r>
              <w:rPr>
                <w:rFonts w:ascii="Times New Roman" w:hAnsi="Times New Roman" w:cs="Times New Roman"/>
                <w:sz w:val="24"/>
                <w:szCs w:val="24"/>
                <w:shd w:val="clear" w:color="auto" w:fill="FFFFFF"/>
                <w:lang w:val="lv-LV"/>
              </w:rPr>
              <w:t xml:space="preserve"> </w:t>
            </w:r>
            <w:r w:rsidRPr="00BA40CB">
              <w:rPr>
                <w:rFonts w:ascii="Times New Roman" w:hAnsi="Times New Roman" w:cs="Times New Roman"/>
                <w:sz w:val="24"/>
                <w:szCs w:val="24"/>
                <w:shd w:val="clear" w:color="auto" w:fill="FFFFFF"/>
                <w:lang w:val="lv-LV"/>
              </w:rPr>
              <w:t>kā arī veicinātu vienveidīgu tiesību normu piemērošanu, nosakot vienotus kritērijus azartspēļu</w:t>
            </w:r>
            <w:r>
              <w:rPr>
                <w:rFonts w:ascii="Times New Roman" w:hAnsi="Times New Roman" w:cs="Times New Roman"/>
                <w:sz w:val="24"/>
                <w:szCs w:val="24"/>
                <w:lang w:val="lv-LV"/>
              </w:rPr>
              <w:t xml:space="preserve"> </w:t>
            </w:r>
            <w:r w:rsidRPr="00BA40CB">
              <w:rPr>
                <w:rFonts w:ascii="Times New Roman" w:hAnsi="Times New Roman" w:cs="Times New Roman"/>
                <w:sz w:val="24"/>
                <w:szCs w:val="24"/>
                <w:shd w:val="clear" w:color="auto" w:fill="FFFFFF"/>
                <w:lang w:val="lv-LV"/>
              </w:rPr>
              <w:t>organizēšanas vietām visā Latvijas teritorijā.</w:t>
            </w:r>
          </w:p>
          <w:p w:rsidR="00EB3B3C" w:rsidRDefault="00EB3B3C" w:rsidP="006000F9">
            <w:pPr>
              <w:spacing w:after="0"/>
              <w:jc w:val="both"/>
              <w:textAlignment w:val="baseline"/>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Uzskata</w:t>
            </w:r>
            <w:r w:rsidRPr="00BA40CB">
              <w:rPr>
                <w:rFonts w:ascii="Times New Roman" w:hAnsi="Times New Roman" w:cs="Times New Roman"/>
                <w:sz w:val="24"/>
                <w:szCs w:val="24"/>
                <w:shd w:val="clear" w:color="auto" w:fill="FFFFFF"/>
                <w:lang w:val="lv-LV"/>
              </w:rPr>
              <w:t>, ka, ja ar vienotiem vizuāliem ierobežojumiem azartspēļu</w:t>
            </w:r>
            <w:r w:rsidRPr="00BA40CB">
              <w:rPr>
                <w:rFonts w:ascii="Times New Roman" w:hAnsi="Times New Roman" w:cs="Times New Roman"/>
                <w:sz w:val="24"/>
                <w:szCs w:val="24"/>
                <w:lang w:val="lv-LV"/>
              </w:rPr>
              <w:t xml:space="preserve"> </w:t>
            </w:r>
            <w:r w:rsidRPr="00BA40CB">
              <w:rPr>
                <w:rFonts w:ascii="Times New Roman" w:hAnsi="Times New Roman" w:cs="Times New Roman"/>
                <w:sz w:val="24"/>
                <w:szCs w:val="24"/>
                <w:shd w:val="clear" w:color="auto" w:fill="FFFFFF"/>
                <w:lang w:val="lv-LV"/>
              </w:rPr>
              <w:t>organizēšanas vietas tiek padarītas “neredzamas”, tad nav nozīmes tam, kādu objektu tuvumā</w:t>
            </w:r>
            <w:r w:rsidRPr="00BA40CB">
              <w:rPr>
                <w:rFonts w:ascii="Times New Roman" w:hAnsi="Times New Roman" w:cs="Times New Roman"/>
                <w:sz w:val="24"/>
                <w:szCs w:val="24"/>
                <w:lang w:val="lv-LV"/>
              </w:rPr>
              <w:t xml:space="preserve"> </w:t>
            </w:r>
            <w:r w:rsidRPr="00BA40CB">
              <w:rPr>
                <w:rFonts w:ascii="Times New Roman" w:hAnsi="Times New Roman" w:cs="Times New Roman"/>
                <w:sz w:val="24"/>
                <w:szCs w:val="24"/>
                <w:shd w:val="clear" w:color="auto" w:fill="FFFFFF"/>
                <w:lang w:val="lv-LV"/>
              </w:rPr>
              <w:t>tās atrodas, jo to negatīvā ietekme attiecībā uz vienkāršiem garāmgājējiem, tostarp bērniem un</w:t>
            </w:r>
            <w:r>
              <w:rPr>
                <w:rFonts w:ascii="Times New Roman" w:hAnsi="Times New Roman" w:cs="Times New Roman"/>
                <w:sz w:val="24"/>
                <w:szCs w:val="24"/>
                <w:shd w:val="clear" w:color="auto" w:fill="FFFFFF"/>
                <w:lang w:val="lv-LV"/>
              </w:rPr>
              <w:t xml:space="preserve"> </w:t>
            </w:r>
            <w:r w:rsidRPr="00BA40CB">
              <w:rPr>
                <w:rFonts w:ascii="Times New Roman" w:hAnsi="Times New Roman" w:cs="Times New Roman"/>
                <w:sz w:val="24"/>
                <w:szCs w:val="24"/>
                <w:shd w:val="clear" w:color="auto" w:fill="FFFFFF"/>
                <w:lang w:val="lv-LV"/>
              </w:rPr>
              <w:t>jauniešiem vai citām ievainojamām personām, jau ir novērsta.</w:t>
            </w:r>
          </w:p>
          <w:p w:rsidR="00EB3B3C" w:rsidRPr="0044440B" w:rsidRDefault="00EB3B3C" w:rsidP="006000F9">
            <w:pPr>
              <w:spacing w:after="0"/>
              <w:jc w:val="both"/>
              <w:textAlignment w:val="baseline"/>
              <w:rPr>
                <w:rFonts w:ascii="Times New Roman" w:hAnsi="Times New Roman" w:cs="Times New Roman"/>
                <w:sz w:val="24"/>
                <w:szCs w:val="24"/>
                <w:shd w:val="clear" w:color="auto" w:fill="FFFFFF"/>
                <w:lang w:val="lv-LV"/>
              </w:rPr>
            </w:pPr>
            <w:r w:rsidRPr="0044440B">
              <w:rPr>
                <w:rFonts w:ascii="Times New Roman" w:hAnsi="Times New Roman" w:cs="Times New Roman"/>
                <w:sz w:val="24"/>
                <w:szCs w:val="24"/>
                <w:shd w:val="clear" w:color="auto" w:fill="FFFFFF"/>
                <w:lang w:val="lv-LV"/>
              </w:rPr>
              <w:t xml:space="preserve">Attiecībā uz saistošo noteikumu projektā noteikto 150 metru attālumu </w:t>
            </w:r>
            <w:r>
              <w:rPr>
                <w:rFonts w:ascii="Times New Roman" w:hAnsi="Times New Roman" w:cs="Times New Roman"/>
                <w:sz w:val="24"/>
                <w:szCs w:val="24"/>
                <w:shd w:val="clear" w:color="auto" w:fill="FFFFFF"/>
                <w:lang w:val="lv-LV"/>
              </w:rPr>
              <w:t>līdz</w:t>
            </w:r>
            <w:r w:rsidRPr="0044440B">
              <w:rPr>
                <w:rFonts w:ascii="Times New Roman" w:hAnsi="Times New Roman" w:cs="Times New Roman"/>
                <w:sz w:val="24"/>
                <w:szCs w:val="24"/>
                <w:shd w:val="clear" w:color="auto" w:fill="FFFFFF"/>
                <w:lang w:val="lv-LV"/>
              </w:rPr>
              <w:t xml:space="preserve"> noteiktiem objektiem LSBA norādīja, ka Likumprojektā nav ietverts Pamatnostādnēs ietvertais risinājums – attāluma noteikšana no konkrētiem objektiem</w:t>
            </w:r>
            <w:r>
              <w:rPr>
                <w:rFonts w:ascii="Times New Roman" w:hAnsi="Times New Roman" w:cs="Times New Roman"/>
                <w:sz w:val="24"/>
                <w:szCs w:val="24"/>
                <w:shd w:val="clear" w:color="auto" w:fill="FFFFFF"/>
                <w:lang w:val="lv-LV"/>
              </w:rPr>
              <w:t>.</w:t>
            </w:r>
            <w:r w:rsidRPr="0044440B">
              <w:rPr>
                <w:rFonts w:ascii="Times New Roman" w:hAnsi="Times New Roman" w:cs="Times New Roman"/>
                <w:sz w:val="24"/>
                <w:szCs w:val="24"/>
                <w:shd w:val="clear" w:color="auto" w:fill="FFFFFF"/>
                <w:lang w:val="lv-LV"/>
              </w:rPr>
              <w:t xml:space="preserve"> Finanšu ministrijas Pamatnostādņu</w:t>
            </w:r>
            <w:r w:rsidRPr="0044440B">
              <w:rPr>
                <w:rFonts w:ascii="Times New Roman" w:hAnsi="Times New Roman" w:cs="Times New Roman"/>
                <w:sz w:val="24"/>
                <w:szCs w:val="24"/>
                <w:lang w:val="lv-LV"/>
              </w:rPr>
              <w:t xml:space="preserve"> </w:t>
            </w:r>
            <w:r w:rsidRPr="0044440B">
              <w:rPr>
                <w:rFonts w:ascii="Times New Roman" w:hAnsi="Times New Roman" w:cs="Times New Roman"/>
                <w:sz w:val="24"/>
                <w:szCs w:val="24"/>
                <w:shd w:val="clear" w:color="auto" w:fill="FFFFFF"/>
                <w:lang w:val="lv-LV"/>
              </w:rPr>
              <w:t>ieviešanas darba grupā šobrīd norisinās diskusija, vai risinājums ir samērīgs, ņemot vērā aktuālo situāciju</w:t>
            </w:r>
            <w:r>
              <w:rPr>
                <w:rFonts w:ascii="Times New Roman" w:hAnsi="Times New Roman" w:cs="Times New Roman"/>
                <w:sz w:val="24"/>
                <w:szCs w:val="24"/>
                <w:shd w:val="clear" w:color="auto" w:fill="FFFFFF"/>
                <w:lang w:val="lv-LV"/>
              </w:rPr>
              <w:t xml:space="preserve">. </w:t>
            </w:r>
          </w:p>
          <w:p w:rsidR="00EB3B3C" w:rsidRPr="00CB248C" w:rsidRDefault="00EB3B3C" w:rsidP="006000F9">
            <w:pPr>
              <w:spacing w:after="0"/>
              <w:jc w:val="both"/>
              <w:textAlignment w:val="baseline"/>
              <w:rPr>
                <w:rFonts w:ascii="Times New Roman" w:hAnsi="Times New Roman" w:cs="Times New Roman"/>
                <w:sz w:val="24"/>
                <w:szCs w:val="24"/>
                <w:shd w:val="clear" w:color="auto" w:fill="FFFFFF"/>
                <w:lang w:val="lv-LV"/>
              </w:rPr>
            </w:pPr>
            <w:r w:rsidRPr="00CB248C">
              <w:rPr>
                <w:rFonts w:ascii="Times New Roman" w:hAnsi="Times New Roman" w:cs="Times New Roman"/>
                <w:sz w:val="24"/>
                <w:szCs w:val="24"/>
                <w:shd w:val="clear" w:color="auto" w:fill="FFFFFF"/>
                <w:lang w:val="lv-LV"/>
              </w:rPr>
              <w:t>LSBA vērš uzmanību, ka Ministru kabineta 2024. gada 13. augusta sēdē ir izskatīts un</w:t>
            </w:r>
            <w:r>
              <w:rPr>
                <w:rFonts w:ascii="Times New Roman" w:hAnsi="Times New Roman" w:cs="Times New Roman"/>
                <w:sz w:val="24"/>
                <w:szCs w:val="24"/>
                <w:lang w:val="lv-LV"/>
              </w:rPr>
              <w:t xml:space="preserve"> </w:t>
            </w:r>
            <w:r w:rsidRPr="00CB248C">
              <w:rPr>
                <w:rFonts w:ascii="Times New Roman" w:hAnsi="Times New Roman" w:cs="Times New Roman"/>
                <w:sz w:val="24"/>
                <w:szCs w:val="24"/>
                <w:shd w:val="clear" w:color="auto" w:fill="FFFFFF"/>
                <w:lang w:val="lv-LV"/>
              </w:rPr>
              <w:t>atbalstīts likumprojekts “Grozījum</w:t>
            </w:r>
            <w:r>
              <w:rPr>
                <w:rFonts w:ascii="Times New Roman" w:hAnsi="Times New Roman" w:cs="Times New Roman"/>
                <w:sz w:val="24"/>
                <w:szCs w:val="24"/>
                <w:shd w:val="clear" w:color="auto" w:fill="FFFFFF"/>
                <w:lang w:val="lv-LV"/>
              </w:rPr>
              <w:t xml:space="preserve">i Azartspēļu un izložu likumā”. </w:t>
            </w:r>
            <w:r w:rsidRPr="00CB248C">
              <w:rPr>
                <w:rFonts w:ascii="Times New Roman" w:hAnsi="Times New Roman" w:cs="Times New Roman"/>
                <w:sz w:val="24"/>
                <w:szCs w:val="24"/>
                <w:shd w:val="clear" w:color="auto" w:fill="FFFFFF"/>
                <w:lang w:val="lv-LV"/>
              </w:rPr>
              <w:t>Finanšu ministrijai uzdots</w:t>
            </w:r>
            <w:r>
              <w:rPr>
                <w:rFonts w:ascii="Times New Roman" w:hAnsi="Times New Roman" w:cs="Times New Roman"/>
                <w:sz w:val="24"/>
                <w:szCs w:val="24"/>
                <w:shd w:val="clear" w:color="auto" w:fill="FFFFFF"/>
                <w:lang w:val="lv-LV"/>
              </w:rPr>
              <w:t xml:space="preserve"> </w:t>
            </w:r>
            <w:r w:rsidRPr="00CB248C">
              <w:rPr>
                <w:rFonts w:ascii="Times New Roman" w:hAnsi="Times New Roman" w:cs="Times New Roman"/>
                <w:sz w:val="24"/>
                <w:szCs w:val="24"/>
                <w:shd w:val="clear" w:color="auto" w:fill="FFFFFF"/>
                <w:lang w:val="lv-LV"/>
              </w:rPr>
              <w:t>ne vēlāk kā deviņu mēnešu laikā no likumprojekta spēkā stāšanās dienas iesniegt Ministru kabinetā priekšlikumus grozījumiem azartspēļu reglamentējošajos normatīvajos aktos</w:t>
            </w:r>
            <w:r>
              <w:rPr>
                <w:rFonts w:ascii="Times New Roman" w:hAnsi="Times New Roman" w:cs="Times New Roman"/>
                <w:sz w:val="24"/>
                <w:szCs w:val="24"/>
                <w:lang w:val="lv-LV"/>
              </w:rPr>
              <w:t xml:space="preserve"> </w:t>
            </w:r>
            <w:r w:rsidRPr="00CB248C">
              <w:rPr>
                <w:rFonts w:ascii="Times New Roman" w:hAnsi="Times New Roman" w:cs="Times New Roman"/>
                <w:sz w:val="24"/>
                <w:szCs w:val="24"/>
                <w:shd w:val="clear" w:color="auto" w:fill="FFFFFF"/>
                <w:lang w:val="lv-LV"/>
              </w:rPr>
              <w:t xml:space="preserve">azartspēļu pieejamības jautājuma regulēšanai, kas ietver arī tādu </w:t>
            </w:r>
            <w:r w:rsidRPr="00CB248C">
              <w:rPr>
                <w:rFonts w:ascii="Times New Roman" w:hAnsi="Times New Roman" w:cs="Times New Roman"/>
                <w:sz w:val="24"/>
                <w:szCs w:val="24"/>
                <w:shd w:val="clear" w:color="auto" w:fill="FFFFFF"/>
                <w:lang w:val="lv-LV"/>
              </w:rPr>
              <w:lastRenderedPageBreak/>
              <w:t>pasākumu izstrādi kā</w:t>
            </w:r>
            <w:r>
              <w:rPr>
                <w:rFonts w:ascii="Times New Roman" w:hAnsi="Times New Roman" w:cs="Times New Roman"/>
                <w:sz w:val="24"/>
                <w:szCs w:val="24"/>
                <w:shd w:val="clear" w:color="auto" w:fill="FFFFFF"/>
                <w:lang w:val="lv-LV"/>
              </w:rPr>
              <w:t xml:space="preserve"> </w:t>
            </w:r>
            <w:r w:rsidRPr="00CB248C">
              <w:rPr>
                <w:rFonts w:ascii="Times New Roman" w:hAnsi="Times New Roman" w:cs="Times New Roman"/>
                <w:sz w:val="24"/>
                <w:szCs w:val="24"/>
                <w:shd w:val="clear" w:color="auto" w:fill="FFFFFF"/>
                <w:lang w:val="lv-LV"/>
              </w:rPr>
              <w:t>kritēriju noteikšanu jaunu azartspēļu organizēšanas vietu atvēršanai.</w:t>
            </w:r>
          </w:p>
          <w:p w:rsidR="00EB3B3C" w:rsidRPr="00CB248C" w:rsidRDefault="00EB3B3C" w:rsidP="006000F9">
            <w:pPr>
              <w:spacing w:after="0"/>
              <w:jc w:val="both"/>
              <w:textAlignment w:val="baseline"/>
              <w:rPr>
                <w:rFonts w:ascii="Times New Roman" w:hAnsi="Times New Roman" w:cs="Times New Roman"/>
                <w:sz w:val="24"/>
                <w:szCs w:val="24"/>
                <w:shd w:val="clear" w:color="auto" w:fill="FFFFFF"/>
                <w:lang w:val="lv-LV"/>
              </w:rPr>
            </w:pPr>
            <w:r w:rsidRPr="00CB248C">
              <w:rPr>
                <w:rFonts w:ascii="Times New Roman" w:hAnsi="Times New Roman" w:cs="Times New Roman"/>
                <w:sz w:val="24"/>
                <w:szCs w:val="24"/>
                <w:shd w:val="clear" w:color="auto" w:fill="FFFFFF"/>
                <w:lang w:val="lv-LV"/>
              </w:rPr>
              <w:t>LSBA atkārtoti aicina pārtraukt Projekta virzību, ņemot vērā, ka spēļu zāļu darbībā</w:t>
            </w:r>
            <w:r>
              <w:rPr>
                <w:rFonts w:ascii="Times New Roman" w:hAnsi="Times New Roman" w:cs="Times New Roman"/>
                <w:sz w:val="24"/>
                <w:szCs w:val="24"/>
                <w:shd w:val="clear" w:color="auto" w:fill="FFFFFF"/>
                <w:lang w:val="lv-LV"/>
              </w:rPr>
              <w:t xml:space="preserve"> </w:t>
            </w:r>
            <w:r w:rsidRPr="00CB248C">
              <w:rPr>
                <w:rFonts w:ascii="Times New Roman" w:hAnsi="Times New Roman" w:cs="Times New Roman"/>
                <w:sz w:val="24"/>
                <w:szCs w:val="24"/>
                <w:shd w:val="clear" w:color="auto" w:fill="FFFFFF"/>
                <w:lang w:val="lv-LV"/>
              </w:rPr>
              <w:t>Pašvaldības teritorijā nav saskatāms sabiedrības interešu aizskārums vai apdraudējums, tādējādi</w:t>
            </w:r>
            <w:r>
              <w:rPr>
                <w:rFonts w:ascii="Times New Roman" w:hAnsi="Times New Roman" w:cs="Times New Roman"/>
                <w:sz w:val="24"/>
                <w:szCs w:val="24"/>
                <w:shd w:val="clear" w:color="auto" w:fill="FFFFFF"/>
                <w:lang w:val="lv-LV"/>
              </w:rPr>
              <w:t xml:space="preserve"> </w:t>
            </w:r>
            <w:r w:rsidRPr="00CB248C">
              <w:rPr>
                <w:rFonts w:ascii="Times New Roman" w:hAnsi="Times New Roman" w:cs="Times New Roman"/>
                <w:sz w:val="24"/>
                <w:szCs w:val="24"/>
                <w:shd w:val="clear" w:color="auto" w:fill="FFFFFF"/>
                <w:lang w:val="lv-LV"/>
              </w:rPr>
              <w:t>azartspēļu organizēšanas ierobežojumi nav pamatoti. Pašvaldības iecerētais regulējums</w:t>
            </w:r>
            <w:r>
              <w:rPr>
                <w:rFonts w:ascii="Times New Roman" w:hAnsi="Times New Roman" w:cs="Times New Roman"/>
                <w:sz w:val="24"/>
                <w:szCs w:val="24"/>
                <w:shd w:val="clear" w:color="auto" w:fill="FFFFFF"/>
                <w:lang w:val="lv-LV"/>
              </w:rPr>
              <w:t xml:space="preserve"> </w:t>
            </w:r>
            <w:r w:rsidRPr="00CB248C">
              <w:rPr>
                <w:rFonts w:ascii="Times New Roman" w:hAnsi="Times New Roman" w:cs="Times New Roman"/>
                <w:sz w:val="24"/>
                <w:szCs w:val="24"/>
                <w:shd w:val="clear" w:color="auto" w:fill="FFFFFF"/>
                <w:lang w:val="lv-LV"/>
              </w:rPr>
              <w:t>(Projekts un spēkā esošie Daugavpils pilsētas teritorijas plānojuma Teritorijas</w:t>
            </w:r>
            <w:r>
              <w:rPr>
                <w:rFonts w:ascii="Times New Roman" w:hAnsi="Times New Roman" w:cs="Times New Roman"/>
                <w:sz w:val="24"/>
                <w:szCs w:val="24"/>
                <w:shd w:val="clear" w:color="auto" w:fill="FFFFFF"/>
                <w:lang w:val="lv-LV"/>
              </w:rPr>
              <w:t xml:space="preserve"> </w:t>
            </w:r>
            <w:r w:rsidRPr="00CB248C">
              <w:rPr>
                <w:rFonts w:ascii="Times New Roman" w:hAnsi="Times New Roman" w:cs="Times New Roman"/>
                <w:sz w:val="24"/>
                <w:szCs w:val="24"/>
                <w:shd w:val="clear" w:color="auto" w:fill="FFFFFF"/>
                <w:lang w:val="lv-LV"/>
              </w:rPr>
              <w:t>izmantošanas un apbūves noteikumi) neatbilst Latvijas Republikas Satversmes 105.</w:t>
            </w:r>
            <w:r>
              <w:rPr>
                <w:rFonts w:ascii="Times New Roman" w:hAnsi="Times New Roman" w:cs="Times New Roman"/>
                <w:sz w:val="24"/>
                <w:szCs w:val="24"/>
                <w:shd w:val="clear" w:color="auto" w:fill="FFFFFF"/>
                <w:lang w:val="lv-LV"/>
              </w:rPr>
              <w:t xml:space="preserve"> </w:t>
            </w:r>
            <w:r w:rsidRPr="00CB248C">
              <w:rPr>
                <w:rFonts w:ascii="Times New Roman" w:hAnsi="Times New Roman" w:cs="Times New Roman"/>
                <w:sz w:val="24"/>
                <w:szCs w:val="24"/>
                <w:shd w:val="clear" w:color="auto" w:fill="FFFFFF"/>
                <w:lang w:val="lv-LV"/>
              </w:rPr>
              <w:t>pantam, jo nesamērīgi ierobežo azartspēļu organizētāju tiesības uz īpašumu (tiesības veikt</w:t>
            </w:r>
            <w:r>
              <w:rPr>
                <w:rFonts w:ascii="Times New Roman" w:hAnsi="Times New Roman" w:cs="Times New Roman"/>
                <w:sz w:val="24"/>
                <w:szCs w:val="24"/>
                <w:shd w:val="clear" w:color="auto" w:fill="FFFFFF"/>
                <w:lang w:val="lv-LV"/>
              </w:rPr>
              <w:t xml:space="preserve"> </w:t>
            </w:r>
            <w:r w:rsidRPr="00CB248C">
              <w:rPr>
                <w:rFonts w:ascii="Times New Roman" w:hAnsi="Times New Roman" w:cs="Times New Roman"/>
                <w:sz w:val="24"/>
                <w:szCs w:val="24"/>
                <w:shd w:val="clear" w:color="auto" w:fill="FFFFFF"/>
                <w:lang w:val="lv-LV"/>
              </w:rPr>
              <w:t>komercdarbību).</w:t>
            </w:r>
          </w:p>
          <w:p w:rsidR="00EB3B3C" w:rsidRPr="00CB248C" w:rsidRDefault="00EB3B3C" w:rsidP="006000F9">
            <w:pPr>
              <w:spacing w:after="0"/>
              <w:jc w:val="both"/>
              <w:textAlignment w:val="baseline"/>
              <w:rPr>
                <w:rFonts w:ascii="Times New Roman" w:hAnsi="Times New Roman" w:cs="Times New Roman"/>
                <w:bCs/>
                <w:sz w:val="24"/>
                <w:szCs w:val="24"/>
                <w:lang w:val="lv-LV" w:eastAsia="zh-CN"/>
              </w:rPr>
            </w:pPr>
            <w:r w:rsidRPr="00CB248C">
              <w:rPr>
                <w:rFonts w:ascii="Times New Roman" w:hAnsi="Times New Roman" w:cs="Times New Roman"/>
                <w:bCs/>
                <w:sz w:val="24"/>
                <w:szCs w:val="24"/>
                <w:lang w:val="lv-LV" w:eastAsia="zh-CN"/>
              </w:rPr>
              <w:t xml:space="preserve">LSBA un azartspēļu organizētāji uzskata, ka saistošo noteikumu projekts paredz azartspēļu zāļu aizliegumu visā pilsētas teritorijā, kas pretēji </w:t>
            </w:r>
            <w:r w:rsidRPr="00CB248C">
              <w:rPr>
                <w:rFonts w:ascii="Times New Roman" w:eastAsia="Times New Roman" w:hAnsi="Times New Roman" w:cs="Times New Roman"/>
                <w:sz w:val="24"/>
                <w:szCs w:val="24"/>
                <w:lang w:val="lv-LV" w:eastAsia="lv-LV"/>
              </w:rPr>
              <w:t>Azartspēļu un izložu likuma regulējumam.</w:t>
            </w:r>
            <w:r>
              <w:rPr>
                <w:rFonts w:ascii="Times New Roman" w:eastAsia="Times New Roman" w:hAnsi="Times New Roman" w:cs="Times New Roman"/>
                <w:sz w:val="24"/>
                <w:szCs w:val="24"/>
                <w:lang w:val="lv-LV" w:eastAsia="lv-LV"/>
              </w:rPr>
              <w:t xml:space="preserve"> Lūdz neapstiprināt saistošos noteikumus publiskotajā redakcijā.</w:t>
            </w:r>
          </w:p>
          <w:p w:rsidR="00EB3B3C" w:rsidRPr="00CB248C" w:rsidRDefault="00EB3B3C" w:rsidP="006000F9">
            <w:pPr>
              <w:spacing w:after="0"/>
              <w:jc w:val="both"/>
              <w:textAlignment w:val="baseline"/>
              <w:rPr>
                <w:rFonts w:ascii="Times New Roman" w:hAnsi="Times New Roman" w:cs="Times New Roman"/>
                <w:bCs/>
                <w:sz w:val="24"/>
                <w:szCs w:val="24"/>
                <w:lang w:val="lv-LV" w:eastAsia="zh-CN"/>
              </w:rPr>
            </w:pPr>
            <w:r w:rsidRPr="00CB248C">
              <w:rPr>
                <w:rFonts w:ascii="Times New Roman" w:hAnsi="Times New Roman" w:cs="Times New Roman"/>
                <w:bCs/>
                <w:sz w:val="24"/>
                <w:szCs w:val="24"/>
                <w:lang w:val="lv-LV" w:eastAsia="zh-CN"/>
              </w:rPr>
              <w:t xml:space="preserve">Papildus 2023.gadā izteiktajiem argumentiem „Pret” saistošo noteikumu projekta redakciju azartspēļu organizētāji bija pauduši, </w:t>
            </w:r>
            <w:r w:rsidRPr="00CB248C">
              <w:rPr>
                <w:rFonts w:ascii="Times New Roman" w:eastAsia="Times New Roman" w:hAnsi="Times New Roman" w:cs="Times New Roman"/>
                <w:sz w:val="24"/>
                <w:szCs w:val="24"/>
                <w:lang w:val="lv-LV" w:eastAsia="lv-LV"/>
              </w:rPr>
              <w:t>ka, stājoties spēkā jaunam teritorijas plānojumam, atbilstoši tiesiskajam regulējumam var turpināt likumīgi uzsākto teritorijas izmantošanu,</w:t>
            </w:r>
            <w:r w:rsidRPr="00CB248C">
              <w:rPr>
                <w:rFonts w:ascii="Times New Roman" w:hAnsi="Times New Roman" w:cs="Times New Roman"/>
                <w:bCs/>
                <w:sz w:val="24"/>
                <w:szCs w:val="24"/>
                <w:lang w:val="lv-LV" w:eastAsia="zh-CN"/>
              </w:rPr>
              <w:t xml:space="preserve"> </w:t>
            </w:r>
            <w:r w:rsidRPr="00CB248C">
              <w:rPr>
                <w:rFonts w:ascii="Times New Roman" w:eastAsia="Times New Roman" w:hAnsi="Times New Roman" w:cs="Times New Roman"/>
                <w:sz w:val="24"/>
                <w:szCs w:val="24"/>
                <w:lang w:val="lv-LV" w:eastAsia="lv-LV"/>
              </w:rPr>
              <w:t>noteikumi nesamērīgi, prettiesiski, neatbilstoši Azartspēļu un izložu likumam.</w:t>
            </w:r>
          </w:p>
          <w:p w:rsidR="00EB3B3C" w:rsidRPr="00CB248C" w:rsidRDefault="00EB3B3C" w:rsidP="006000F9">
            <w:pPr>
              <w:spacing w:after="0"/>
              <w:jc w:val="both"/>
              <w:textAlignment w:val="baseline"/>
              <w:rPr>
                <w:rFonts w:ascii="Times New Roman" w:eastAsia="Times New Roman" w:hAnsi="Times New Roman" w:cs="Times New Roman"/>
                <w:sz w:val="24"/>
                <w:szCs w:val="24"/>
                <w:lang w:val="lv-LV" w:eastAsia="lv-LV"/>
              </w:rPr>
            </w:pPr>
            <w:r w:rsidRPr="00CB248C">
              <w:rPr>
                <w:rFonts w:ascii="Times New Roman" w:eastAsia="Times New Roman" w:hAnsi="Times New Roman" w:cs="Times New Roman"/>
                <w:sz w:val="24"/>
                <w:szCs w:val="24"/>
                <w:lang w:val="lv-LV" w:eastAsia="lv-LV"/>
              </w:rPr>
              <w:t>Fiziskas personas (azartspēļu zāļu darbinieki) ir izteikušas „Pret” saistošo noteikumu projektu, pamatojot ar to, ka tā ir laba darba vieta daudziem pilsētas iedzīvotājiem.</w:t>
            </w:r>
          </w:p>
          <w:p w:rsidR="00EB3B3C" w:rsidRPr="00CB248C" w:rsidRDefault="00EB3B3C" w:rsidP="006000F9">
            <w:pPr>
              <w:spacing w:after="0"/>
              <w:jc w:val="both"/>
              <w:textAlignment w:val="baseline"/>
              <w:rPr>
                <w:rFonts w:ascii="Times New Roman" w:eastAsia="Times New Roman" w:hAnsi="Times New Roman" w:cs="Times New Roman"/>
                <w:sz w:val="24"/>
                <w:szCs w:val="24"/>
                <w:lang w:val="lv-LV" w:eastAsia="lv-LV"/>
              </w:rPr>
            </w:pPr>
            <w:r w:rsidRPr="00CB248C">
              <w:rPr>
                <w:rFonts w:ascii="Times New Roman" w:eastAsia="Times New Roman" w:hAnsi="Times New Roman" w:cs="Times New Roman"/>
                <w:sz w:val="24"/>
                <w:szCs w:val="24"/>
                <w:lang w:val="lv-LV" w:eastAsia="lv-LV"/>
              </w:rPr>
              <w:t xml:space="preserve">Kā arī fiziskas personas uzskata, ka azartspēļu zāles ir droša, sakārtota atpūtas vieta. Tajās var atpūsties nemaz neizmantojot azarta zonu, bet gan apmeklējot kafejnīcu, vasaras terasi, mūzikas pasākumus un </w:t>
            </w:r>
            <w:proofErr w:type="spellStart"/>
            <w:r w:rsidRPr="00CB248C">
              <w:rPr>
                <w:rFonts w:ascii="Times New Roman" w:eastAsia="Times New Roman" w:hAnsi="Times New Roman" w:cs="Times New Roman"/>
                <w:sz w:val="24"/>
                <w:szCs w:val="24"/>
                <w:lang w:val="lv-LV" w:eastAsia="lv-LV"/>
              </w:rPr>
              <w:t>neazarta</w:t>
            </w:r>
            <w:proofErr w:type="spellEnd"/>
            <w:r w:rsidRPr="00CB248C">
              <w:rPr>
                <w:rFonts w:ascii="Times New Roman" w:eastAsia="Times New Roman" w:hAnsi="Times New Roman" w:cs="Times New Roman"/>
                <w:sz w:val="24"/>
                <w:szCs w:val="24"/>
                <w:lang w:val="lv-LV" w:eastAsia="lv-LV"/>
              </w:rPr>
              <w:t xml:space="preserve"> izklaides iespējas.</w:t>
            </w:r>
          </w:p>
          <w:p w:rsidR="00EB3B3C" w:rsidRDefault="00EB3B3C" w:rsidP="006000F9">
            <w:pPr>
              <w:spacing w:after="0"/>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No saņemtām atbildēm var secināt, ka vairākums respondentu, kas izteikušies „Pret” azartspēļu zāļu slēgšanu, apmeklē tieši to spēļu zāles daļu, kas nav saistīta ar spēlēšanu spēļu automātos, un viņu apmeklējumi nav saistīti ar vēlmi spēlēt, bet gan ar vēlmi satikties ar draugiem, padzert kafiju, apmeklēt bāru, padejot, spēlēt biljardu utt., jo tādu vietu, kur var atpūsties, nespēlējot azartspēles, pilsētā ir maz. Tātad šie respondenti būtībā apstiprināja, ka viņiem ir svarīgi, lai pilsētā būtu labas, drošas izklaides vietas (ne azartspēļu zāles). Tādēļ jāņem vērā, ka azartspēļu organizētājs var organizēt izklaidi arī bez azartspēlēm un tādas aktivitātes būs pieprasītas.</w:t>
            </w:r>
          </w:p>
          <w:p w:rsidR="00EB3B3C" w:rsidRDefault="00EB3B3C" w:rsidP="006000F9">
            <w:pPr>
              <w:spacing w:after="0"/>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Savukārt „Par” saistošo noteikumu projektu izteikušās fiziskas personas pēc būtības norāda tos pašus argumentus, kādi bija izteikti 2023.gadā veiktā iedzīvotāju viedokļu noskaidrošanas procesā, īpaši uzsverot sabiedriskā miera traucēšanas gadījumus pie konkrētām spēļu zālēm.</w:t>
            </w:r>
          </w:p>
          <w:p w:rsidR="007D6125" w:rsidRPr="007D6125" w:rsidRDefault="00EB3B3C" w:rsidP="0080665E">
            <w:pPr>
              <w:spacing w:after="0"/>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lastRenderedPageBreak/>
              <w:t>Viedokli „Par” saistošo noteikumu projektu ir izteikušas Daugavpils sabiedriskās organizācijas.</w:t>
            </w:r>
          </w:p>
        </w:tc>
      </w:tr>
    </w:tbl>
    <w:p w:rsidR="00EB3B3C" w:rsidRPr="006451F8" w:rsidRDefault="00EB3B3C" w:rsidP="00EB3B3C">
      <w:pPr>
        <w:rPr>
          <w:lang w:val="lv-LV"/>
        </w:rPr>
      </w:pPr>
    </w:p>
    <w:p w:rsidR="00EB3B3C" w:rsidRPr="006451F8" w:rsidRDefault="00EB3B3C" w:rsidP="00EB3B3C">
      <w:pPr>
        <w:rPr>
          <w:rFonts w:ascii="Times New Roman" w:eastAsia="Times New Roman" w:hAnsi="Times New Roman" w:cs="Times New Roman"/>
          <w:color w:val="414142"/>
          <w:sz w:val="24"/>
          <w:szCs w:val="24"/>
          <w:lang w:val="lv-LV"/>
        </w:rPr>
      </w:pPr>
    </w:p>
    <w:p w:rsidR="00BD4BC2" w:rsidRDefault="00EB3B3C" w:rsidP="00BD4BC2">
      <w:pPr>
        <w:spacing w:after="0" w:line="240" w:lineRule="auto"/>
        <w:rPr>
          <w:rFonts w:ascii="Times New Roman" w:eastAsia="Times New Roman" w:hAnsi="Times New Roman" w:cs="Times New Roman"/>
          <w:sz w:val="24"/>
          <w:szCs w:val="24"/>
          <w:lang w:val="lv-LV"/>
        </w:rPr>
      </w:pPr>
      <w:r w:rsidRPr="00E12F29">
        <w:rPr>
          <w:rFonts w:ascii="Times New Roman" w:eastAsia="Times New Roman" w:hAnsi="Times New Roman" w:cs="Times New Roman"/>
          <w:sz w:val="24"/>
          <w:szCs w:val="24"/>
          <w:lang w:val="lv-LV"/>
        </w:rPr>
        <w:t>D</w:t>
      </w:r>
      <w:r>
        <w:rPr>
          <w:rFonts w:ascii="Times New Roman" w:eastAsia="Times New Roman" w:hAnsi="Times New Roman" w:cs="Times New Roman"/>
          <w:sz w:val="24"/>
          <w:szCs w:val="24"/>
          <w:lang w:val="lv-LV"/>
        </w:rPr>
        <w:t>augavpils</w:t>
      </w:r>
      <w:r w:rsidR="00BD4BC2">
        <w:rPr>
          <w:rFonts w:ascii="Times New Roman" w:eastAsia="Times New Roman" w:hAnsi="Times New Roman" w:cs="Times New Roman"/>
          <w:sz w:val="24"/>
          <w:szCs w:val="24"/>
          <w:lang w:val="lv-LV"/>
        </w:rPr>
        <w:t xml:space="preserve"> </w:t>
      </w:r>
      <w:proofErr w:type="spellStart"/>
      <w:r w:rsidR="00BD4BC2">
        <w:rPr>
          <w:rFonts w:ascii="Times New Roman" w:eastAsia="Times New Roman" w:hAnsi="Times New Roman" w:cs="Times New Roman"/>
          <w:sz w:val="24"/>
          <w:szCs w:val="24"/>
          <w:lang w:val="lv-LV"/>
        </w:rPr>
        <w:t>valstspilētas</w:t>
      </w:r>
      <w:proofErr w:type="spellEnd"/>
      <w:r w:rsidR="00BD4BC2">
        <w:rPr>
          <w:rFonts w:ascii="Times New Roman" w:eastAsia="Times New Roman" w:hAnsi="Times New Roman" w:cs="Times New Roman"/>
          <w:sz w:val="24"/>
          <w:szCs w:val="24"/>
          <w:lang w:val="lv-LV"/>
        </w:rPr>
        <w:t xml:space="preserve"> pašvaldības </w:t>
      </w:r>
    </w:p>
    <w:p w:rsidR="00EB3B3C" w:rsidRPr="00E12F29" w:rsidRDefault="00EB3B3C" w:rsidP="00BD4BC2">
      <w:pPr>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d</w:t>
      </w:r>
      <w:r w:rsidRPr="00E12F29">
        <w:rPr>
          <w:rFonts w:ascii="Times New Roman" w:eastAsia="Times New Roman" w:hAnsi="Times New Roman" w:cs="Times New Roman"/>
          <w:sz w:val="24"/>
          <w:szCs w:val="24"/>
          <w:lang w:val="lv-LV"/>
        </w:rPr>
        <w:t>omes priekšsēdētājs</w:t>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r>
      <w:r w:rsidRPr="00E12F29">
        <w:rPr>
          <w:rFonts w:ascii="Times New Roman" w:eastAsia="Times New Roman" w:hAnsi="Times New Roman" w:cs="Times New Roman"/>
          <w:sz w:val="24"/>
          <w:szCs w:val="24"/>
          <w:lang w:val="lv-LV"/>
        </w:rPr>
        <w:tab/>
        <w:t>A.Elksniņš</w:t>
      </w:r>
    </w:p>
    <w:p w:rsidR="00EB3B3C" w:rsidRPr="00E12F29" w:rsidRDefault="00EB3B3C" w:rsidP="00EB3B3C">
      <w:pPr>
        <w:shd w:val="clear" w:color="auto" w:fill="FFFFFF"/>
        <w:spacing w:after="0" w:line="240" w:lineRule="auto"/>
        <w:jc w:val="center"/>
        <w:rPr>
          <w:rFonts w:ascii="Times New Roman" w:eastAsia="Times New Roman" w:hAnsi="Times New Roman" w:cs="Times New Roman"/>
          <w:sz w:val="24"/>
          <w:szCs w:val="24"/>
          <w:lang w:val="lv-LV"/>
        </w:rPr>
      </w:pPr>
    </w:p>
    <w:p w:rsidR="00C5754B" w:rsidRPr="00BD4BC2" w:rsidRDefault="00BD4BC2">
      <w:pPr>
        <w:rPr>
          <w:lang w:val="lv-LV"/>
        </w:rPr>
      </w:pPr>
      <w:bookmarkStart w:id="0" w:name="_GoBack"/>
      <w:bookmarkEnd w:id="0"/>
    </w:p>
    <w:sectPr w:rsidR="00C5754B" w:rsidRPr="00BD4BC2" w:rsidSect="00EB3B3C">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B3C" w:rsidRDefault="00EB3B3C" w:rsidP="00EB3B3C">
      <w:pPr>
        <w:spacing w:after="0" w:line="240" w:lineRule="auto"/>
      </w:pPr>
      <w:r>
        <w:separator/>
      </w:r>
    </w:p>
  </w:endnote>
  <w:endnote w:type="continuationSeparator" w:id="0">
    <w:p w:rsidR="00EB3B3C" w:rsidRDefault="00EB3B3C" w:rsidP="00EB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Korinna LRS">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30124"/>
      <w:docPartObj>
        <w:docPartGallery w:val="Page Numbers (Bottom of Page)"/>
        <w:docPartUnique/>
      </w:docPartObj>
    </w:sdtPr>
    <w:sdtEndPr>
      <w:rPr>
        <w:noProof/>
      </w:rPr>
    </w:sdtEndPr>
    <w:sdtContent>
      <w:p w:rsidR="00EB3B3C" w:rsidRDefault="00EB3B3C">
        <w:pPr>
          <w:pStyle w:val="Footer"/>
          <w:jc w:val="center"/>
        </w:pPr>
        <w:r>
          <w:fldChar w:fldCharType="begin"/>
        </w:r>
        <w:r>
          <w:instrText xml:space="preserve"> PAGE   \* MERGEFORMAT </w:instrText>
        </w:r>
        <w:r>
          <w:fldChar w:fldCharType="separate"/>
        </w:r>
        <w:r w:rsidR="00BD4BC2">
          <w:rPr>
            <w:noProof/>
          </w:rPr>
          <w:t>12</w:t>
        </w:r>
        <w:r>
          <w:rPr>
            <w:noProof/>
          </w:rPr>
          <w:fldChar w:fldCharType="end"/>
        </w:r>
      </w:p>
    </w:sdtContent>
  </w:sdt>
  <w:p w:rsidR="00EB3B3C" w:rsidRDefault="00EB3B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B3C" w:rsidRDefault="00EB3B3C" w:rsidP="00EB3B3C">
      <w:pPr>
        <w:spacing w:after="0" w:line="240" w:lineRule="auto"/>
      </w:pPr>
      <w:r>
        <w:separator/>
      </w:r>
    </w:p>
  </w:footnote>
  <w:footnote w:type="continuationSeparator" w:id="0">
    <w:p w:rsidR="00EB3B3C" w:rsidRDefault="00EB3B3C" w:rsidP="00EB3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C"/>
    <w:rsid w:val="000B6F8F"/>
    <w:rsid w:val="000D56BB"/>
    <w:rsid w:val="002207C2"/>
    <w:rsid w:val="002234CD"/>
    <w:rsid w:val="002F2801"/>
    <w:rsid w:val="003B086B"/>
    <w:rsid w:val="003C6201"/>
    <w:rsid w:val="004D2928"/>
    <w:rsid w:val="00626986"/>
    <w:rsid w:val="00654632"/>
    <w:rsid w:val="00670EF2"/>
    <w:rsid w:val="0073467D"/>
    <w:rsid w:val="007D6125"/>
    <w:rsid w:val="0080665E"/>
    <w:rsid w:val="00897DF9"/>
    <w:rsid w:val="00983178"/>
    <w:rsid w:val="009B255C"/>
    <w:rsid w:val="00A2079E"/>
    <w:rsid w:val="00B940E5"/>
    <w:rsid w:val="00BD4BC2"/>
    <w:rsid w:val="00EB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FBDA6-136A-4DFC-9A41-BF65A8F9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3B3C"/>
    <w:rPr>
      <w:color w:val="0000FF"/>
      <w:u w:val="single"/>
    </w:rPr>
  </w:style>
  <w:style w:type="paragraph" w:styleId="NormalWeb">
    <w:name w:val="Normal (Web)"/>
    <w:basedOn w:val="Normal"/>
    <w:uiPriority w:val="99"/>
    <w:unhideWhenUsed/>
    <w:rsid w:val="00EB3B3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3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B3C"/>
  </w:style>
  <w:style w:type="paragraph" w:styleId="Footer">
    <w:name w:val="footer"/>
    <w:basedOn w:val="Normal"/>
    <w:link w:val="FooterChar"/>
    <w:uiPriority w:val="99"/>
    <w:unhideWhenUsed/>
    <w:rsid w:val="00EB3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B3C"/>
  </w:style>
  <w:style w:type="paragraph" w:styleId="BalloonText">
    <w:name w:val="Balloon Text"/>
    <w:basedOn w:val="Normal"/>
    <w:link w:val="BalloonTextChar"/>
    <w:uiPriority w:val="99"/>
    <w:semiHidden/>
    <w:unhideWhenUsed/>
    <w:rsid w:val="000D5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228586">
      <w:bodyDiv w:val="1"/>
      <w:marLeft w:val="0"/>
      <w:marRight w:val="0"/>
      <w:marTop w:val="0"/>
      <w:marBottom w:val="0"/>
      <w:divBdr>
        <w:top w:val="none" w:sz="0" w:space="0" w:color="auto"/>
        <w:left w:val="none" w:sz="0" w:space="0" w:color="auto"/>
        <w:bottom w:val="none" w:sz="0" w:space="0" w:color="auto"/>
        <w:right w:val="none" w:sz="0" w:space="0" w:color="auto"/>
      </w:divBdr>
      <w:divsChild>
        <w:div w:id="1382361038">
          <w:marLeft w:val="0"/>
          <w:marRight w:val="0"/>
          <w:marTop w:val="15"/>
          <w:marBottom w:val="0"/>
          <w:divBdr>
            <w:top w:val="single" w:sz="48" w:space="0" w:color="auto"/>
            <w:left w:val="single" w:sz="48" w:space="0" w:color="auto"/>
            <w:bottom w:val="single" w:sz="48" w:space="0" w:color="auto"/>
            <w:right w:val="single" w:sz="48" w:space="0" w:color="auto"/>
          </w:divBdr>
          <w:divsChild>
            <w:div w:id="4677310">
              <w:marLeft w:val="0"/>
              <w:marRight w:val="0"/>
              <w:marTop w:val="0"/>
              <w:marBottom w:val="0"/>
              <w:divBdr>
                <w:top w:val="none" w:sz="0" w:space="0" w:color="auto"/>
                <w:left w:val="none" w:sz="0" w:space="0" w:color="auto"/>
                <w:bottom w:val="none" w:sz="0" w:space="0" w:color="auto"/>
                <w:right w:val="none" w:sz="0" w:space="0" w:color="auto"/>
              </w:divBdr>
            </w:div>
          </w:divsChild>
        </w:div>
        <w:div w:id="537664835">
          <w:marLeft w:val="0"/>
          <w:marRight w:val="0"/>
          <w:marTop w:val="15"/>
          <w:marBottom w:val="0"/>
          <w:divBdr>
            <w:top w:val="single" w:sz="48" w:space="0" w:color="auto"/>
            <w:left w:val="single" w:sz="48" w:space="0" w:color="auto"/>
            <w:bottom w:val="single" w:sz="48" w:space="0" w:color="auto"/>
            <w:right w:val="single" w:sz="48" w:space="0" w:color="auto"/>
          </w:divBdr>
          <w:divsChild>
            <w:div w:id="4466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17907</Words>
  <Characters>10208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3</cp:revision>
  <cp:lastPrinted>2024-10-22T06:29:00Z</cp:lastPrinted>
  <dcterms:created xsi:type="dcterms:W3CDTF">2024-10-22T07:07:00Z</dcterms:created>
  <dcterms:modified xsi:type="dcterms:W3CDTF">2024-10-23T06:25:00Z</dcterms:modified>
</cp:coreProperties>
</file>